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E8152" w14:textId="63D5A39E" w:rsidR="00B61A44" w:rsidRPr="00B61A44" w:rsidRDefault="00A20116" w:rsidP="00B61A44">
      <w:pPr>
        <w:pStyle w:val="Doccasestudyheading"/>
      </w:pPr>
      <w:r>
        <w:t>fLOATING WIND</w:t>
      </w:r>
      <w:r w:rsidR="004B0DAC">
        <w:t xml:space="preserve"> </w:t>
      </w:r>
      <w:r>
        <w:t>JOINT</w:t>
      </w:r>
      <w:r w:rsidR="00BC7D31">
        <w:t xml:space="preserve"> </w:t>
      </w:r>
      <w:r w:rsidR="004A2835">
        <w:t xml:space="preserve">iNDUSTRY PROGRAMME </w:t>
      </w:r>
      <w:r w:rsidR="00BC7D31">
        <w:t>s</w:t>
      </w:r>
      <w:r w:rsidR="004B0DAC">
        <w:t>3P</w:t>
      </w:r>
      <w:r w:rsidR="00860B1C">
        <w:t>4</w:t>
      </w:r>
    </w:p>
    <w:p w14:paraId="5CC3F6D0" w14:textId="77777777" w:rsidR="00B61A44" w:rsidRPr="00120AD9" w:rsidRDefault="00491C22" w:rsidP="00B529F4">
      <w:pPr>
        <w:pStyle w:val="Title"/>
        <w:spacing w:after="360"/>
      </w:pPr>
      <w:r w:rsidRPr="00120AD9">
        <w:t xml:space="preserve">Clarification Question </w:t>
      </w:r>
      <w:r w:rsidRPr="00491C22">
        <w:t>Responses</w:t>
      </w:r>
    </w:p>
    <w:p w14:paraId="64E0631A" w14:textId="70793DE9" w:rsidR="00B529F4" w:rsidRPr="00860B1C" w:rsidRDefault="00860B1C" w:rsidP="00B529F4">
      <w:pPr>
        <w:rPr>
          <w:sz w:val="22"/>
        </w:rPr>
      </w:pPr>
      <w:r w:rsidRPr="00860B1C">
        <w:rPr>
          <w:noProof/>
        </w:rPr>
        <w:t>C</w:t>
      </w:r>
      <w:r w:rsidRPr="00860B1C">
        <w:rPr>
          <w:noProof/>
        </w:rPr>
        <w:t xml:space="preserve">oncrete Structure Design, Fabrication, Construction, and Delivery Methodologies </w:t>
      </w:r>
      <w:r w:rsidR="00842590" w:rsidRPr="00860B1C">
        <w:rPr>
          <w:noProof/>
        </w:rPr>
        <w:t xml:space="preserve"> (</w:t>
      </w:r>
      <w:r w:rsidR="00615F1C" w:rsidRPr="00860B1C">
        <w:rPr>
          <w:noProof/>
        </w:rPr>
        <w:t>CSD</w:t>
      </w:r>
      <w:r w:rsidR="00842590" w:rsidRPr="00860B1C">
        <w:rPr>
          <w:noProof/>
        </w:rPr>
        <w:t>)</w:t>
      </w:r>
      <w:r w:rsidR="00B008C8" w:rsidRPr="00860B1C">
        <w:rPr>
          <w:noProof/>
        </w:rPr>
        <w:t xml:space="preserve"> </w:t>
      </w:r>
    </w:p>
    <w:p w14:paraId="0F46B89C" w14:textId="6AFC84A6" w:rsidR="003178D3" w:rsidRPr="00860B1C" w:rsidRDefault="00615F1C" w:rsidP="00E6786F">
      <w:pPr>
        <w:pStyle w:val="Keytext"/>
        <w:rPr>
          <w:bCs/>
        </w:rPr>
      </w:pPr>
      <w:r w:rsidRPr="00860B1C">
        <w:rPr>
          <w:bCs/>
        </w:rPr>
        <w:t>February</w:t>
      </w:r>
      <w:r w:rsidR="00491C22" w:rsidRPr="00860B1C">
        <w:rPr>
          <w:bCs/>
        </w:rPr>
        <w:t xml:space="preserve"> 202</w:t>
      </w:r>
      <w:r w:rsidRPr="00860B1C">
        <w:rPr>
          <w:bCs/>
        </w:rPr>
        <w:t>6</w:t>
      </w:r>
    </w:p>
    <w:p w14:paraId="2724FC2F" w14:textId="77777777" w:rsidR="003178D3" w:rsidRPr="00860B1C" w:rsidRDefault="003178D3" w:rsidP="003178D3"/>
    <w:p w14:paraId="50EB63CD" w14:textId="77777777" w:rsidR="003178D3" w:rsidRPr="00491C22" w:rsidRDefault="003178D3" w:rsidP="003178D3"/>
    <w:p w14:paraId="7160894F" w14:textId="77777777" w:rsidR="003178D3" w:rsidRPr="00491C22" w:rsidRDefault="003178D3" w:rsidP="003178D3"/>
    <w:p w14:paraId="1F8093BD" w14:textId="77777777" w:rsidR="003178D3" w:rsidRPr="00491C22" w:rsidRDefault="003178D3" w:rsidP="003178D3"/>
    <w:p w14:paraId="22B06CD7" w14:textId="77777777" w:rsidR="003178D3" w:rsidRPr="00491C22" w:rsidRDefault="003178D3" w:rsidP="003178D3"/>
    <w:p w14:paraId="654C29E7" w14:textId="77777777" w:rsidR="003178D3" w:rsidRPr="00491C22" w:rsidRDefault="003178D3" w:rsidP="003178D3"/>
    <w:p w14:paraId="35F06CCB" w14:textId="77777777" w:rsidR="003178D3" w:rsidRPr="00491C22" w:rsidRDefault="003178D3" w:rsidP="003178D3"/>
    <w:p w14:paraId="638A7479" w14:textId="77777777" w:rsidR="003178D3" w:rsidRPr="00491C22" w:rsidRDefault="003178D3" w:rsidP="003178D3"/>
    <w:p w14:paraId="51A31FCC" w14:textId="77777777" w:rsidR="003178D3" w:rsidRPr="00491C22" w:rsidRDefault="003178D3" w:rsidP="003178D3"/>
    <w:p w14:paraId="7A07A6C7" w14:textId="77777777" w:rsidR="003178D3" w:rsidRPr="00491C22" w:rsidRDefault="003178D3" w:rsidP="003178D3"/>
    <w:p w14:paraId="1296200C" w14:textId="77777777" w:rsidR="003178D3" w:rsidRPr="00491C22" w:rsidRDefault="003178D3" w:rsidP="003178D3"/>
    <w:p w14:paraId="24583AA9" w14:textId="77777777" w:rsidR="003178D3" w:rsidRPr="00491C22" w:rsidRDefault="003178D3" w:rsidP="003178D3"/>
    <w:p w14:paraId="67CF381D" w14:textId="77777777" w:rsidR="003178D3" w:rsidRPr="00491C22" w:rsidRDefault="003178D3" w:rsidP="003178D3"/>
    <w:p w14:paraId="13A89EC2" w14:textId="77777777" w:rsidR="003178D3" w:rsidRPr="00491C22" w:rsidRDefault="003178D3" w:rsidP="003178D3"/>
    <w:p w14:paraId="46DF335F" w14:textId="77777777" w:rsidR="003178D3" w:rsidRPr="00491C22" w:rsidRDefault="003178D3" w:rsidP="003178D3"/>
    <w:p w14:paraId="7BC29482" w14:textId="77777777" w:rsidR="003178D3" w:rsidRPr="00491C22" w:rsidRDefault="003178D3" w:rsidP="003178D3"/>
    <w:p w14:paraId="72C826A0" w14:textId="77777777" w:rsidR="003178D3" w:rsidRPr="00491C22" w:rsidRDefault="003178D3" w:rsidP="003178D3"/>
    <w:p w14:paraId="037EBB72" w14:textId="77777777" w:rsidR="00C01915" w:rsidRPr="00491C22" w:rsidRDefault="00C01915" w:rsidP="003178D3">
      <w:pPr>
        <w:sectPr w:rsidR="00C01915" w:rsidRPr="00491C22" w:rsidSect="00A5382B">
          <w:headerReference w:type="default" r:id="rId11"/>
          <w:footerReference w:type="default" r:id="rId12"/>
          <w:pgSz w:w="11907" w:h="16840" w:code="9"/>
          <w:pgMar w:top="2268" w:right="2268" w:bottom="454" w:left="1134" w:header="720" w:footer="709" w:gutter="0"/>
          <w:cols w:space="708"/>
          <w:docGrid w:linePitch="360"/>
        </w:sectPr>
      </w:pPr>
    </w:p>
    <w:tbl>
      <w:tblPr>
        <w:tblStyle w:val="ListTable4-Accent1"/>
        <w:tblW w:w="5019" w:type="pct"/>
        <w:tblLook w:val="04A0" w:firstRow="1" w:lastRow="0" w:firstColumn="1" w:lastColumn="0" w:noHBand="0" w:noVBand="1"/>
      </w:tblPr>
      <w:tblGrid>
        <w:gridCol w:w="446"/>
        <w:gridCol w:w="914"/>
        <w:gridCol w:w="2606"/>
        <w:gridCol w:w="5301"/>
      </w:tblGrid>
      <w:tr w:rsidR="00491C22" w14:paraId="51FF84D9" w14:textId="77777777" w:rsidTr="00C656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tcPr>
          <w:p w14:paraId="59BFDC54" w14:textId="4D1765BE" w:rsidR="00491C22" w:rsidRDefault="00491C22" w:rsidP="00B3411D">
            <w:r>
              <w:lastRenderedPageBreak/>
              <w:t>#</w:t>
            </w:r>
          </w:p>
        </w:tc>
        <w:tc>
          <w:tcPr>
            <w:tcW w:w="478" w:type="pct"/>
          </w:tcPr>
          <w:p w14:paraId="246CBD9F" w14:textId="26926881" w:rsidR="00491C22" w:rsidRDefault="00491C22" w:rsidP="00B3411D">
            <w:pPr>
              <w:cnfStyle w:val="100000000000" w:firstRow="1" w:lastRow="0" w:firstColumn="0" w:lastColumn="0" w:oddVBand="0" w:evenVBand="0" w:oddHBand="0" w:evenHBand="0" w:firstRowFirstColumn="0" w:firstRowLastColumn="0" w:lastRowFirstColumn="0" w:lastRowLastColumn="0"/>
            </w:pPr>
            <w:r>
              <w:t>Type</w:t>
            </w:r>
          </w:p>
        </w:tc>
        <w:tc>
          <w:tcPr>
            <w:tcW w:w="2173" w:type="pct"/>
          </w:tcPr>
          <w:p w14:paraId="7AB355EC" w14:textId="7B58F06A" w:rsidR="00491C22" w:rsidRDefault="00491C22" w:rsidP="00B3411D">
            <w:pPr>
              <w:cnfStyle w:val="100000000000" w:firstRow="1" w:lastRow="0" w:firstColumn="0" w:lastColumn="0" w:oddVBand="0" w:evenVBand="0" w:oddHBand="0" w:evenHBand="0" w:firstRowFirstColumn="0" w:firstRowLastColumn="0" w:lastRowFirstColumn="0" w:lastRowLastColumn="0"/>
            </w:pPr>
            <w:r>
              <w:t>Question</w:t>
            </w:r>
          </w:p>
        </w:tc>
        <w:tc>
          <w:tcPr>
            <w:tcW w:w="2161" w:type="pct"/>
          </w:tcPr>
          <w:p w14:paraId="4CF444C8" w14:textId="735554C9" w:rsidR="00491C22" w:rsidRDefault="00491C22" w:rsidP="00B3411D">
            <w:pPr>
              <w:cnfStyle w:val="100000000000" w:firstRow="1" w:lastRow="0" w:firstColumn="0" w:lastColumn="0" w:oddVBand="0" w:evenVBand="0" w:oddHBand="0" w:evenHBand="0" w:firstRowFirstColumn="0" w:firstRowLastColumn="0" w:lastRowFirstColumn="0" w:lastRowLastColumn="0"/>
            </w:pPr>
            <w:r>
              <w:t>Response</w:t>
            </w:r>
          </w:p>
        </w:tc>
      </w:tr>
      <w:tr w:rsidR="00120AD9" w14:paraId="469BB343" w14:textId="77777777" w:rsidTr="00860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vAlign w:val="center"/>
          </w:tcPr>
          <w:p w14:paraId="7A2A8AAF" w14:textId="0FB62AC2" w:rsidR="00120AD9" w:rsidRDefault="00120AD9" w:rsidP="00860B1C">
            <w:r>
              <w:t>1</w:t>
            </w:r>
          </w:p>
        </w:tc>
        <w:tc>
          <w:tcPr>
            <w:tcW w:w="478" w:type="pct"/>
            <w:vAlign w:val="center"/>
          </w:tcPr>
          <w:p w14:paraId="52984AA7" w14:textId="5E637B64" w:rsidR="00120AD9" w:rsidRPr="00615F1C" w:rsidRDefault="00050489" w:rsidP="00860B1C">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615F1C">
              <w:rPr>
                <w:rFonts w:asciiTheme="minorHAnsi" w:hAnsiTheme="minorHAnsi"/>
                <w:szCs w:val="20"/>
              </w:rPr>
              <w:t>Project speci</w:t>
            </w:r>
            <w:r w:rsidR="009B297A" w:rsidRPr="00615F1C">
              <w:rPr>
                <w:rFonts w:asciiTheme="minorHAnsi" w:hAnsiTheme="minorHAnsi"/>
                <w:szCs w:val="20"/>
              </w:rPr>
              <w:t>fic</w:t>
            </w:r>
          </w:p>
        </w:tc>
        <w:tc>
          <w:tcPr>
            <w:tcW w:w="2173" w:type="pct"/>
            <w:vAlign w:val="center"/>
          </w:tcPr>
          <w:p w14:paraId="113B6592" w14:textId="77777777" w:rsidR="00B82458" w:rsidRDefault="006D6EDE" w:rsidP="00860B1C">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615F1C">
              <w:rPr>
                <w:rFonts w:asciiTheme="minorHAnsi" w:hAnsiTheme="minorHAnsi"/>
                <w:szCs w:val="20"/>
              </w:rPr>
              <w:t xml:space="preserve">Is the objective of WP 1 to develop </w:t>
            </w:r>
            <w:r w:rsidR="00E83476" w:rsidRPr="00615F1C">
              <w:rPr>
                <w:rFonts w:asciiTheme="minorHAnsi" w:hAnsiTheme="minorHAnsi"/>
                <w:szCs w:val="20"/>
              </w:rPr>
              <w:t xml:space="preserve">two or three floater </w:t>
            </w:r>
            <w:r w:rsidRPr="00615F1C">
              <w:rPr>
                <w:rFonts w:asciiTheme="minorHAnsi" w:hAnsiTheme="minorHAnsi"/>
                <w:szCs w:val="20"/>
              </w:rPr>
              <w:t>reference design</w:t>
            </w:r>
            <w:r w:rsidR="00E83476" w:rsidRPr="00615F1C">
              <w:rPr>
                <w:rFonts w:asciiTheme="minorHAnsi" w:hAnsiTheme="minorHAnsi"/>
                <w:szCs w:val="20"/>
              </w:rPr>
              <w:t>s</w:t>
            </w:r>
            <w:r w:rsidR="00202257" w:rsidRPr="00615F1C">
              <w:rPr>
                <w:rFonts w:asciiTheme="minorHAnsi" w:hAnsiTheme="minorHAnsi"/>
                <w:szCs w:val="20"/>
              </w:rPr>
              <w:t xml:space="preserve"> for 15MW+ turbines? </w:t>
            </w:r>
          </w:p>
          <w:p w14:paraId="3774CFFF" w14:textId="6AE29357" w:rsidR="00120AD9" w:rsidRPr="00615F1C" w:rsidRDefault="00202257" w:rsidP="00860B1C">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615F1C">
              <w:rPr>
                <w:rFonts w:asciiTheme="minorHAnsi" w:hAnsiTheme="minorHAnsi"/>
                <w:szCs w:val="20"/>
              </w:rPr>
              <w:t>Would the turbine characteristics and metocean conditions be provided by FLWJIP partners?</w:t>
            </w:r>
            <w:r w:rsidR="006D6EDE" w:rsidRPr="00615F1C">
              <w:rPr>
                <w:rFonts w:asciiTheme="minorHAnsi" w:hAnsiTheme="minorHAnsi"/>
                <w:szCs w:val="20"/>
              </w:rPr>
              <w:t xml:space="preserve"> </w:t>
            </w:r>
          </w:p>
        </w:tc>
        <w:tc>
          <w:tcPr>
            <w:tcW w:w="2161" w:type="pct"/>
            <w:vAlign w:val="center"/>
          </w:tcPr>
          <w:p w14:paraId="3952C3D8" w14:textId="74D265FF" w:rsidR="00227B37" w:rsidRPr="00227B37" w:rsidRDefault="00227B37" w:rsidP="00227B37">
            <w:pPr>
              <w:cnfStyle w:val="000000100000" w:firstRow="0" w:lastRow="0" w:firstColumn="0" w:lastColumn="0" w:oddVBand="0" w:evenVBand="0" w:oddHBand="1" w:evenHBand="0" w:firstRowFirstColumn="0" w:firstRowLastColumn="0" w:lastRowFirstColumn="0" w:lastRowLastColumn="0"/>
            </w:pPr>
            <w:r w:rsidRPr="00227B37">
              <w:t>Yes, the objective of WP1 is to develop two or three conceptual concrete floater reference designs, with the specific turbine characteristics and metocean conditions agreed between the appointed bidder and the FLWJIP partners.</w:t>
            </w:r>
          </w:p>
          <w:p w14:paraId="372FFC21" w14:textId="77777777" w:rsidR="00227B37" w:rsidRPr="00227B37" w:rsidRDefault="00227B37" w:rsidP="00227B37">
            <w:pPr>
              <w:cnfStyle w:val="000000100000" w:firstRow="0" w:lastRow="0" w:firstColumn="0" w:lastColumn="0" w:oddVBand="0" w:evenVBand="0" w:oddHBand="1" w:evenHBand="0" w:firstRowFirstColumn="0" w:firstRowLastColumn="0" w:lastRowFirstColumn="0" w:lastRowLastColumn="0"/>
            </w:pPr>
            <w:r w:rsidRPr="00227B37">
              <w:t>The bidder is expected to use the high</w:t>
            </w:r>
            <w:r w:rsidRPr="00227B37">
              <w:noBreakHyphen/>
              <w:t>level information provided or agreed with FLWJIP partners, recognising that full datasets or complete design load cases may not be available. Where gaps exist, the bidder should apply their own expertise, justify the assumptions made, and agree these parameters with FLWJIP partners.</w:t>
            </w:r>
          </w:p>
          <w:p w14:paraId="5034CB0B" w14:textId="77777777" w:rsidR="00227B37" w:rsidRDefault="00227B37" w:rsidP="00227B37">
            <w:pPr>
              <w:cnfStyle w:val="000000100000" w:firstRow="0" w:lastRow="0" w:firstColumn="0" w:lastColumn="0" w:oddVBand="0" w:evenVBand="0" w:oddHBand="1" w:evenHBand="0" w:firstRowFirstColumn="0" w:firstRowLastColumn="0" w:lastRowFirstColumn="0" w:lastRowLastColumn="0"/>
            </w:pPr>
            <w:r w:rsidRPr="00227B37">
              <w:t>Metocean conditions are expected to align with those used for FLWJIP’s steel reference designs. Subject to approval, FLWJIP will share the relevant conditions, including:</w:t>
            </w:r>
          </w:p>
          <w:p w14:paraId="237512E9" w14:textId="77777777" w:rsidR="00227B37" w:rsidRDefault="00227B37" w:rsidP="00227B37">
            <w:pPr>
              <w:pStyle w:val="ListParagraph"/>
              <w:numPr>
                <w:ilvl w:val="0"/>
                <w:numId w:val="38"/>
              </w:numPr>
              <w:cnfStyle w:val="000000100000" w:firstRow="0" w:lastRow="0" w:firstColumn="0" w:lastColumn="0" w:oddVBand="0" w:evenVBand="0" w:oddHBand="1" w:evenHBand="0" w:firstRowFirstColumn="0" w:firstRowLastColumn="0" w:lastRowFirstColumn="0" w:lastRowLastColumn="0"/>
            </w:pPr>
            <w:r w:rsidRPr="00227B37">
              <w:t>Conditions and definitions</w:t>
            </w:r>
          </w:p>
          <w:p w14:paraId="7864973D" w14:textId="77777777" w:rsidR="00291296" w:rsidRDefault="00227B37" w:rsidP="00227B37">
            <w:pPr>
              <w:pStyle w:val="ListParagraph"/>
              <w:numPr>
                <w:ilvl w:val="0"/>
                <w:numId w:val="38"/>
              </w:numPr>
              <w:cnfStyle w:val="000000100000" w:firstRow="0" w:lastRow="0" w:firstColumn="0" w:lastColumn="0" w:oddVBand="0" w:evenVBand="0" w:oddHBand="1" w:evenHBand="0" w:firstRowFirstColumn="0" w:firstRowLastColumn="0" w:lastRowFirstColumn="0" w:lastRowLastColumn="0"/>
            </w:pPr>
            <w:r w:rsidRPr="00227B37">
              <w:t>Codes and standards</w:t>
            </w:r>
          </w:p>
          <w:p w14:paraId="43273A5A" w14:textId="77777777" w:rsidR="00291296" w:rsidRDefault="00227B37" w:rsidP="00227B37">
            <w:pPr>
              <w:pStyle w:val="ListParagraph"/>
              <w:numPr>
                <w:ilvl w:val="0"/>
                <w:numId w:val="38"/>
              </w:numPr>
              <w:cnfStyle w:val="000000100000" w:firstRow="0" w:lastRow="0" w:firstColumn="0" w:lastColumn="0" w:oddVBand="0" w:evenVBand="0" w:oddHBand="1" w:evenHBand="0" w:firstRowFirstColumn="0" w:firstRowLastColumn="0" w:lastRowFirstColumn="0" w:lastRowLastColumn="0"/>
            </w:pPr>
            <w:r w:rsidRPr="00227B37">
              <w:t>Wind, wave and current conditions</w:t>
            </w:r>
          </w:p>
          <w:p w14:paraId="6F24EC44" w14:textId="77777777" w:rsidR="00291296" w:rsidRDefault="00227B37" w:rsidP="00227B37">
            <w:pPr>
              <w:pStyle w:val="ListParagraph"/>
              <w:numPr>
                <w:ilvl w:val="0"/>
                <w:numId w:val="38"/>
              </w:numPr>
              <w:cnfStyle w:val="000000100000" w:firstRow="0" w:lastRow="0" w:firstColumn="0" w:lastColumn="0" w:oddVBand="0" w:evenVBand="0" w:oddHBand="1" w:evenHBand="0" w:firstRowFirstColumn="0" w:firstRowLastColumn="0" w:lastRowFirstColumn="0" w:lastRowLastColumn="0"/>
            </w:pPr>
            <w:r w:rsidRPr="00227B37">
              <w:t>Water levels</w:t>
            </w:r>
          </w:p>
          <w:p w14:paraId="640A5B19" w14:textId="0069D19A" w:rsidR="00291296" w:rsidRDefault="00227B37" w:rsidP="00227B37">
            <w:pPr>
              <w:pStyle w:val="ListParagraph"/>
              <w:numPr>
                <w:ilvl w:val="0"/>
                <w:numId w:val="38"/>
              </w:numPr>
              <w:cnfStyle w:val="000000100000" w:firstRow="0" w:lastRow="0" w:firstColumn="0" w:lastColumn="0" w:oddVBand="0" w:evenVBand="0" w:oddHBand="1" w:evenHBand="0" w:firstRowFirstColumn="0" w:firstRowLastColumn="0" w:lastRowFirstColumn="0" w:lastRowLastColumn="0"/>
            </w:pPr>
            <w:r w:rsidRPr="00227B37">
              <w:t>Temperature</w:t>
            </w:r>
            <w:r w:rsidR="00291296">
              <w:t xml:space="preserve">, </w:t>
            </w:r>
            <w:r w:rsidRPr="00227B37">
              <w:t>seawater and air density, salinity</w:t>
            </w:r>
          </w:p>
          <w:p w14:paraId="69C49727" w14:textId="77777777" w:rsidR="00291296" w:rsidRDefault="00227B37" w:rsidP="00227B37">
            <w:pPr>
              <w:pStyle w:val="ListParagraph"/>
              <w:numPr>
                <w:ilvl w:val="0"/>
                <w:numId w:val="38"/>
              </w:numPr>
              <w:cnfStyle w:val="000000100000" w:firstRow="0" w:lastRow="0" w:firstColumn="0" w:lastColumn="0" w:oddVBand="0" w:evenVBand="0" w:oddHBand="1" w:evenHBand="0" w:firstRowFirstColumn="0" w:firstRowLastColumn="0" w:lastRowFirstColumn="0" w:lastRowLastColumn="0"/>
            </w:pPr>
            <w:r w:rsidRPr="00227B37">
              <w:t>Snow and icing</w:t>
            </w:r>
          </w:p>
          <w:p w14:paraId="577A0DA2" w14:textId="77777777" w:rsidR="00291296" w:rsidRDefault="00227B37" w:rsidP="00227B37">
            <w:pPr>
              <w:pStyle w:val="ListParagraph"/>
              <w:numPr>
                <w:ilvl w:val="0"/>
                <w:numId w:val="38"/>
              </w:numPr>
              <w:cnfStyle w:val="000000100000" w:firstRow="0" w:lastRow="0" w:firstColumn="0" w:lastColumn="0" w:oddVBand="0" w:evenVBand="0" w:oddHBand="1" w:evenHBand="0" w:firstRowFirstColumn="0" w:firstRowLastColumn="0" w:lastRowFirstColumn="0" w:lastRowLastColumn="0"/>
            </w:pPr>
            <w:r w:rsidRPr="00227B37">
              <w:t>Marine growth assumptions</w:t>
            </w:r>
          </w:p>
          <w:p w14:paraId="175C2F9F" w14:textId="13CDC137" w:rsidR="00905873" w:rsidRDefault="00227B37" w:rsidP="00227B37">
            <w:pPr>
              <w:pStyle w:val="ListParagraph"/>
              <w:numPr>
                <w:ilvl w:val="0"/>
                <w:numId w:val="38"/>
              </w:numPr>
              <w:cnfStyle w:val="000000100000" w:firstRow="0" w:lastRow="0" w:firstColumn="0" w:lastColumn="0" w:oddVBand="0" w:evenVBand="0" w:oddHBand="1" w:evenHBand="0" w:firstRowFirstColumn="0" w:firstRowLastColumn="0" w:lastRowFirstColumn="0" w:lastRowLastColumn="0"/>
            </w:pPr>
            <w:r w:rsidRPr="00227B37">
              <w:t>Weather windows</w:t>
            </w:r>
          </w:p>
        </w:tc>
      </w:tr>
      <w:tr w:rsidR="0068378A" w14:paraId="16D0FD1A" w14:textId="77777777" w:rsidTr="00860B1C">
        <w:tc>
          <w:tcPr>
            <w:cnfStyle w:val="001000000000" w:firstRow="0" w:lastRow="0" w:firstColumn="1" w:lastColumn="0" w:oddVBand="0" w:evenVBand="0" w:oddHBand="0" w:evenHBand="0" w:firstRowFirstColumn="0" w:firstRowLastColumn="0" w:lastRowFirstColumn="0" w:lastRowLastColumn="0"/>
            <w:tcW w:w="188" w:type="pct"/>
            <w:vAlign w:val="center"/>
          </w:tcPr>
          <w:p w14:paraId="58C27DB0" w14:textId="196E2C71" w:rsidR="0068378A" w:rsidRDefault="00615F1C" w:rsidP="00860B1C">
            <w:r>
              <w:t>2</w:t>
            </w:r>
          </w:p>
        </w:tc>
        <w:tc>
          <w:tcPr>
            <w:tcW w:w="478" w:type="pct"/>
            <w:vAlign w:val="center"/>
          </w:tcPr>
          <w:p w14:paraId="385CB8CE" w14:textId="46D7CB4E" w:rsidR="0068378A" w:rsidRPr="00615F1C" w:rsidRDefault="0068378A" w:rsidP="00860B1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615F1C">
              <w:rPr>
                <w:rFonts w:asciiTheme="minorHAnsi" w:hAnsiTheme="minorHAnsi"/>
                <w:szCs w:val="20"/>
              </w:rPr>
              <w:t>Project specific</w:t>
            </w:r>
          </w:p>
        </w:tc>
        <w:tc>
          <w:tcPr>
            <w:tcW w:w="2173" w:type="pct"/>
            <w:vAlign w:val="center"/>
          </w:tcPr>
          <w:p w14:paraId="582A97F1" w14:textId="5F9F3EAF" w:rsidR="0068378A" w:rsidRPr="00615F1C" w:rsidRDefault="0068378A" w:rsidP="00860B1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615F1C">
              <w:rPr>
                <w:rFonts w:asciiTheme="minorHAnsi" w:hAnsiTheme="minorHAnsi"/>
                <w:szCs w:val="20"/>
                <w:lang w:val="en-US"/>
              </w:rPr>
              <w:t xml:space="preserve">There are several concrete floater designs in existence; most of them have associated patents. Developing 2/3 different representative designs in WP 1 will most likely collide with existing IP and patents. If there are potential infringements of IP / Patent, which entity will be responsible for that? </w:t>
            </w:r>
          </w:p>
        </w:tc>
        <w:tc>
          <w:tcPr>
            <w:tcW w:w="2161" w:type="pct"/>
            <w:vAlign w:val="center"/>
          </w:tcPr>
          <w:p w14:paraId="7B34A71F" w14:textId="25E0A35B" w:rsidR="0068378A" w:rsidRPr="00F909A7" w:rsidRDefault="0068378A" w:rsidP="00860B1C">
            <w:pPr>
              <w:cnfStyle w:val="000000000000" w:firstRow="0" w:lastRow="0" w:firstColumn="0" w:lastColumn="0" w:oddVBand="0" w:evenVBand="0" w:oddHBand="0" w:evenHBand="0" w:firstRowFirstColumn="0" w:firstRowLastColumn="0" w:lastRowFirstColumn="0" w:lastRowLastColumn="0"/>
            </w:pPr>
            <w:r w:rsidRPr="00F909A7">
              <w:t xml:space="preserve">These are </w:t>
            </w:r>
            <w:r>
              <w:t>high-level</w:t>
            </w:r>
            <w:r w:rsidRPr="00F909A7">
              <w:t xml:space="preserve"> </w:t>
            </w:r>
            <w:r w:rsidR="000814BA">
              <w:t xml:space="preserve">concept </w:t>
            </w:r>
            <w:r w:rsidRPr="00F909A7">
              <w:t>reference designs</w:t>
            </w:r>
            <w:r>
              <w:t xml:space="preserve"> that will be developed</w:t>
            </w:r>
            <w:r w:rsidRPr="00F909A7">
              <w:t xml:space="preserve"> using the bidder’s own expertise. FLWJIP already has steel floater reference designs produced by Ramboll, and the expectation is that the concrete floater designs will be broadly aligned with </w:t>
            </w:r>
            <w:r w:rsidR="0065437B" w:rsidRPr="00F909A7">
              <w:t>these but</w:t>
            </w:r>
            <w:r w:rsidRPr="00F909A7">
              <w:t xml:space="preserve"> adapted for concrete construction.</w:t>
            </w:r>
            <w:r>
              <w:t xml:space="preserve"> Hence, IP rights should not be infringed.</w:t>
            </w:r>
          </w:p>
          <w:p w14:paraId="7513E1F9" w14:textId="7E1910DB" w:rsidR="0068378A" w:rsidRPr="00D74306" w:rsidRDefault="0068378A" w:rsidP="0065437B">
            <w:pPr>
              <w:cnfStyle w:val="000000000000" w:firstRow="0" w:lastRow="0" w:firstColumn="0" w:lastColumn="0" w:oddVBand="0" w:evenVBand="0" w:oddHBand="0" w:evenHBand="0" w:firstRowFirstColumn="0" w:firstRowLastColumn="0" w:lastRowFirstColumn="0" w:lastRowLastColumn="0"/>
            </w:pPr>
            <w:r w:rsidRPr="00F909A7">
              <w:t xml:space="preserve">The resulting reference designs will be used by </w:t>
            </w:r>
            <w:r>
              <w:t xml:space="preserve">the appointed </w:t>
            </w:r>
            <w:r w:rsidRPr="00F909A7">
              <w:t>contractor within the CSD project</w:t>
            </w:r>
            <w:r>
              <w:t>,</w:t>
            </w:r>
            <w:r w:rsidRPr="00F909A7">
              <w:t xml:space="preserve"> and</w:t>
            </w:r>
            <w:r>
              <w:t xml:space="preserve"> will be used</w:t>
            </w:r>
            <w:r w:rsidRPr="00F909A7">
              <w:t xml:space="preserve"> in future FLWJIP projects, helping to streamline delivery and improve comparability across different FLWJIP activities.</w:t>
            </w:r>
          </w:p>
        </w:tc>
      </w:tr>
      <w:tr w:rsidR="009C1AF9" w14:paraId="6168DFEA" w14:textId="77777777" w:rsidTr="00860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vAlign w:val="center"/>
          </w:tcPr>
          <w:p w14:paraId="06CF654A" w14:textId="70CA33A2" w:rsidR="009C1AF9" w:rsidRDefault="00615F1C" w:rsidP="00860B1C">
            <w:r>
              <w:t>3</w:t>
            </w:r>
          </w:p>
        </w:tc>
        <w:tc>
          <w:tcPr>
            <w:tcW w:w="478" w:type="pct"/>
            <w:vAlign w:val="center"/>
          </w:tcPr>
          <w:p w14:paraId="5D6D73CA" w14:textId="28354CB0" w:rsidR="009C1AF9" w:rsidRPr="00615F1C" w:rsidRDefault="009C1AF9" w:rsidP="00860B1C">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615F1C">
              <w:rPr>
                <w:rFonts w:asciiTheme="minorHAnsi" w:hAnsiTheme="minorHAnsi"/>
                <w:szCs w:val="20"/>
              </w:rPr>
              <w:t xml:space="preserve">Project specific </w:t>
            </w:r>
          </w:p>
        </w:tc>
        <w:tc>
          <w:tcPr>
            <w:tcW w:w="2173" w:type="pct"/>
            <w:vAlign w:val="center"/>
          </w:tcPr>
          <w:p w14:paraId="4AFFF728" w14:textId="076A6E74" w:rsidR="009C1AF9" w:rsidRPr="00615F1C" w:rsidRDefault="009C1AF9" w:rsidP="00860B1C">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lang w:val="en-US"/>
              </w:rPr>
            </w:pPr>
            <w:r w:rsidRPr="00615F1C">
              <w:rPr>
                <w:rFonts w:asciiTheme="minorHAnsi" w:hAnsiTheme="minorHAnsi"/>
                <w:szCs w:val="20"/>
                <w:lang w:val="en-US"/>
              </w:rPr>
              <w:t xml:space="preserve">With regard to the mooring/ tendon systems detail, would you expect the conceptual design </w:t>
            </w:r>
            <w:r w:rsidRPr="00615F1C">
              <w:rPr>
                <w:rFonts w:asciiTheme="minorHAnsi" w:hAnsiTheme="minorHAnsi"/>
                <w:szCs w:val="20"/>
                <w:lang w:val="en-US"/>
              </w:rPr>
              <w:lastRenderedPageBreak/>
              <w:t xml:space="preserve">report to include a level of detail similar to </w:t>
            </w:r>
            <w:r w:rsidRPr="00615F1C">
              <w:rPr>
                <w:rFonts w:asciiTheme="minorHAnsi" w:hAnsiTheme="minorHAnsi"/>
                <w:szCs w:val="20"/>
                <w:lang w:val="en-US"/>
              </w:rPr>
              <w:t xml:space="preserve">FLWJIP’s reference </w:t>
            </w:r>
            <w:r w:rsidRPr="00615F1C">
              <w:rPr>
                <w:rFonts w:asciiTheme="minorHAnsi" w:hAnsiTheme="minorHAnsi"/>
                <w:szCs w:val="20"/>
                <w:lang w:val="en-US"/>
              </w:rPr>
              <w:t>steel designs?</w:t>
            </w:r>
          </w:p>
        </w:tc>
        <w:tc>
          <w:tcPr>
            <w:tcW w:w="2161" w:type="pct"/>
            <w:vAlign w:val="center"/>
          </w:tcPr>
          <w:p w14:paraId="58B98D26" w14:textId="2F9CA6D0" w:rsidR="009C1AF9" w:rsidRPr="009C1AF9" w:rsidRDefault="00C90D7C" w:rsidP="00860B1C">
            <w:pPr>
              <w:cnfStyle w:val="000000100000" w:firstRow="0" w:lastRow="0" w:firstColumn="0" w:lastColumn="0" w:oddVBand="0" w:evenVBand="0" w:oddHBand="1" w:evenHBand="0" w:firstRowFirstColumn="0" w:firstRowLastColumn="0" w:lastRowFirstColumn="0" w:lastRowLastColumn="0"/>
              <w:rPr>
                <w:lang w:val="en-US"/>
              </w:rPr>
            </w:pPr>
            <w:r>
              <w:rPr>
                <w:lang w:val="en-US"/>
              </w:rPr>
              <w:lastRenderedPageBreak/>
              <w:t xml:space="preserve">Yes. </w:t>
            </w:r>
            <w:r w:rsidR="0065437B">
              <w:rPr>
                <w:lang w:val="en-US"/>
              </w:rPr>
              <w:t>But, i</w:t>
            </w:r>
            <w:r>
              <w:rPr>
                <w:lang w:val="en-US"/>
              </w:rPr>
              <w:t xml:space="preserve">f a similar level of detail might prove to be a significant challenge, it would be expected that the appointed bidder will communicate this </w:t>
            </w:r>
            <w:r w:rsidR="00C96861">
              <w:rPr>
                <w:lang w:val="en-US"/>
              </w:rPr>
              <w:t xml:space="preserve">early on to </w:t>
            </w:r>
            <w:r>
              <w:rPr>
                <w:lang w:val="en-US"/>
              </w:rPr>
              <w:t>FLWJIP partners</w:t>
            </w:r>
            <w:r w:rsidR="00C96861">
              <w:rPr>
                <w:lang w:val="en-US"/>
              </w:rPr>
              <w:t xml:space="preserve">, explaining any issues and reaching an </w:t>
            </w:r>
            <w:r w:rsidR="00C96861">
              <w:rPr>
                <w:lang w:val="en-US"/>
              </w:rPr>
              <w:lastRenderedPageBreak/>
              <w:t>agreement on the appropriate level of detail to provide for the CSD project</w:t>
            </w:r>
            <w:r w:rsidR="0065437B">
              <w:rPr>
                <w:lang w:val="en-US"/>
              </w:rPr>
              <w:t xml:space="preserve"> floater reference designs</w:t>
            </w:r>
            <w:r w:rsidR="00C96861">
              <w:rPr>
                <w:lang w:val="en-US"/>
              </w:rPr>
              <w:t>.</w:t>
            </w:r>
          </w:p>
        </w:tc>
      </w:tr>
      <w:tr w:rsidR="00E521CA" w14:paraId="64C1D857" w14:textId="77777777" w:rsidTr="00860B1C">
        <w:tc>
          <w:tcPr>
            <w:cnfStyle w:val="001000000000" w:firstRow="0" w:lastRow="0" w:firstColumn="1" w:lastColumn="0" w:oddVBand="0" w:evenVBand="0" w:oddHBand="0" w:evenHBand="0" w:firstRowFirstColumn="0" w:firstRowLastColumn="0" w:lastRowFirstColumn="0" w:lastRowLastColumn="0"/>
            <w:tcW w:w="188" w:type="pct"/>
            <w:vAlign w:val="center"/>
          </w:tcPr>
          <w:p w14:paraId="2FB33AF1" w14:textId="4CE110C0" w:rsidR="00E521CA" w:rsidRDefault="00615F1C" w:rsidP="00860B1C">
            <w:r>
              <w:lastRenderedPageBreak/>
              <w:t>4</w:t>
            </w:r>
          </w:p>
        </w:tc>
        <w:tc>
          <w:tcPr>
            <w:tcW w:w="478" w:type="pct"/>
            <w:vAlign w:val="center"/>
          </w:tcPr>
          <w:p w14:paraId="09E90E7D" w14:textId="49D7A34B" w:rsidR="00E521CA" w:rsidRPr="00615F1C" w:rsidRDefault="00754AA2" w:rsidP="00860B1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615F1C">
              <w:rPr>
                <w:rFonts w:asciiTheme="minorHAnsi" w:hAnsiTheme="minorHAnsi"/>
                <w:szCs w:val="20"/>
              </w:rPr>
              <w:t>Project specific</w:t>
            </w:r>
          </w:p>
        </w:tc>
        <w:tc>
          <w:tcPr>
            <w:tcW w:w="2173" w:type="pct"/>
            <w:vAlign w:val="center"/>
          </w:tcPr>
          <w:p w14:paraId="25CF7405" w14:textId="312782E2" w:rsidR="00BE58FC" w:rsidRPr="00615F1C" w:rsidRDefault="00BE58FC" w:rsidP="00860B1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615F1C">
              <w:rPr>
                <w:rFonts w:asciiTheme="minorHAnsi" w:hAnsiTheme="minorHAnsi"/>
                <w:szCs w:val="20"/>
                <w:lang w:val="en-US"/>
              </w:rPr>
              <w:t xml:space="preserve">Should the floater reference designs </w:t>
            </w:r>
            <w:r w:rsidR="008C09E5" w:rsidRPr="00615F1C">
              <w:rPr>
                <w:rFonts w:asciiTheme="minorHAnsi" w:hAnsiTheme="minorHAnsi"/>
                <w:szCs w:val="20"/>
                <w:lang w:val="en-US"/>
              </w:rPr>
              <w:t xml:space="preserve">be developed as </w:t>
            </w:r>
            <w:r w:rsidRPr="00615F1C">
              <w:rPr>
                <w:rFonts w:asciiTheme="minorHAnsi" w:hAnsiTheme="minorHAnsi"/>
                <w:szCs w:val="20"/>
              </w:rPr>
              <w:t xml:space="preserve">a </w:t>
            </w:r>
            <w:r w:rsidR="008C09E5" w:rsidRPr="00615F1C">
              <w:rPr>
                <w:rFonts w:asciiTheme="minorHAnsi" w:hAnsiTheme="minorHAnsi"/>
                <w:szCs w:val="20"/>
              </w:rPr>
              <w:t>high-level</w:t>
            </w:r>
            <w:r w:rsidRPr="00615F1C">
              <w:rPr>
                <w:rFonts w:asciiTheme="minorHAnsi" w:hAnsiTheme="minorHAnsi"/>
                <w:szCs w:val="20"/>
              </w:rPr>
              <w:t xml:space="preserve"> conceptual feasibility standard, e.g. simplified mass properties, hydrostatic stability, representative hydrodynamic coefficients, and indicative mooring system configuration</w:t>
            </w:r>
            <w:r w:rsidR="00C34AD6" w:rsidRPr="00615F1C">
              <w:rPr>
                <w:rFonts w:asciiTheme="minorHAnsi" w:hAnsiTheme="minorHAnsi"/>
                <w:szCs w:val="20"/>
              </w:rPr>
              <w:t xml:space="preserve">? </w:t>
            </w:r>
          </w:p>
          <w:p w14:paraId="4CDD8A35" w14:textId="22A2B9B0" w:rsidR="00E521CA" w:rsidRPr="00615F1C" w:rsidRDefault="00E521CA" w:rsidP="00860B1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tc>
        <w:tc>
          <w:tcPr>
            <w:tcW w:w="2161" w:type="pct"/>
            <w:vAlign w:val="center"/>
          </w:tcPr>
          <w:p w14:paraId="6A0BE0F4" w14:textId="6D073382" w:rsidR="00E521CA" w:rsidRDefault="00C34AD6" w:rsidP="00860B1C">
            <w:pPr>
              <w:cnfStyle w:val="000000000000" w:firstRow="0" w:lastRow="0" w:firstColumn="0" w:lastColumn="0" w:oddVBand="0" w:evenVBand="0" w:oddHBand="0" w:evenHBand="0" w:firstRowFirstColumn="0" w:firstRowLastColumn="0" w:lastRowFirstColumn="0" w:lastRowLastColumn="0"/>
              <w:rPr>
                <w:lang w:val="en-US"/>
              </w:rPr>
            </w:pPr>
            <w:r>
              <w:rPr>
                <w:lang w:val="en-US"/>
              </w:rPr>
              <w:t>Yes, it would be expected that the reference designs are developed as a high-level concept</w:t>
            </w:r>
            <w:r w:rsidR="00135855">
              <w:rPr>
                <w:lang w:val="en-US"/>
              </w:rPr>
              <w:t>. Th</w:t>
            </w:r>
            <w:r w:rsidR="00754AA2">
              <w:rPr>
                <w:lang w:val="en-US"/>
              </w:rPr>
              <w:t>e</w:t>
            </w:r>
            <w:r w:rsidR="00135855">
              <w:rPr>
                <w:lang w:val="en-US"/>
              </w:rPr>
              <w:t>s</w:t>
            </w:r>
            <w:r w:rsidR="00754AA2">
              <w:rPr>
                <w:lang w:val="en-US"/>
              </w:rPr>
              <w:t>e</w:t>
            </w:r>
            <w:r w:rsidR="00135855">
              <w:rPr>
                <w:lang w:val="en-US"/>
              </w:rPr>
              <w:t xml:space="preserve"> should be in line with the existing FLWJIP steel reference designs</w:t>
            </w:r>
            <w:r w:rsidR="00754AA2">
              <w:rPr>
                <w:lang w:val="en-US"/>
              </w:rPr>
              <w:t>, which will be shared with the appointed contractor.</w:t>
            </w:r>
          </w:p>
        </w:tc>
      </w:tr>
      <w:tr w:rsidR="009A2AFF" w14:paraId="28D8894A" w14:textId="77777777" w:rsidTr="00860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vAlign w:val="center"/>
          </w:tcPr>
          <w:p w14:paraId="63CB932C" w14:textId="155479D6" w:rsidR="009A2AFF" w:rsidRDefault="00615F1C" w:rsidP="00860B1C">
            <w:r>
              <w:t>5</w:t>
            </w:r>
          </w:p>
        </w:tc>
        <w:tc>
          <w:tcPr>
            <w:tcW w:w="478" w:type="pct"/>
            <w:vAlign w:val="center"/>
          </w:tcPr>
          <w:p w14:paraId="13D9E830" w14:textId="2CAF6DB1" w:rsidR="009A2AFF" w:rsidRPr="00615F1C" w:rsidRDefault="009A2AFF" w:rsidP="00860B1C">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615F1C">
              <w:rPr>
                <w:rFonts w:asciiTheme="minorHAnsi" w:hAnsiTheme="minorHAnsi"/>
                <w:szCs w:val="20"/>
              </w:rPr>
              <w:t xml:space="preserve">Project specific </w:t>
            </w:r>
          </w:p>
        </w:tc>
        <w:tc>
          <w:tcPr>
            <w:tcW w:w="2173" w:type="pct"/>
            <w:vAlign w:val="center"/>
          </w:tcPr>
          <w:p w14:paraId="29AD2DD0" w14:textId="24CBABB9" w:rsidR="009A2AFF" w:rsidRPr="00615F1C" w:rsidRDefault="00DF694B" w:rsidP="00860B1C">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lang w:val="en-US"/>
              </w:rPr>
            </w:pPr>
            <w:r w:rsidRPr="00615F1C">
              <w:rPr>
                <w:rFonts w:asciiTheme="minorHAnsi" w:hAnsiTheme="minorHAnsi"/>
                <w:szCs w:val="20"/>
                <w:lang w:val="en-US"/>
              </w:rPr>
              <w:t>What assistance would FLWJIP provide with regard to engaging with the other bodies (DNV Concrete FLOW JIP &amp; ORE Catapult Floating wind centre of excellence) or is it expected that the contractor leads this exercise?</w:t>
            </w:r>
          </w:p>
        </w:tc>
        <w:tc>
          <w:tcPr>
            <w:tcW w:w="2161" w:type="pct"/>
            <w:vAlign w:val="center"/>
          </w:tcPr>
          <w:p w14:paraId="73C35D20" w14:textId="320947C7" w:rsidR="009A2AFF" w:rsidRPr="00872EC7" w:rsidRDefault="00872EC7" w:rsidP="00860B1C">
            <w:pPr>
              <w:cnfStyle w:val="000000100000" w:firstRow="0" w:lastRow="0" w:firstColumn="0" w:lastColumn="0" w:oddVBand="0" w:evenVBand="0" w:oddHBand="1" w:evenHBand="0" w:firstRowFirstColumn="0" w:firstRowLastColumn="0" w:lastRowFirstColumn="0" w:lastRowLastColumn="0"/>
            </w:pPr>
            <w:r w:rsidRPr="00872EC7">
              <w:t>The appointed bidder is expected to use their own network and lead this engagement. FLWJIP partners may help facilitate introductions where needed, but the expectation is that the bidder will already have access to the relevant stakeholders.</w:t>
            </w:r>
          </w:p>
        </w:tc>
      </w:tr>
      <w:tr w:rsidR="00EB53EC" w14:paraId="0A9E8AF1" w14:textId="77777777" w:rsidTr="00860B1C">
        <w:tc>
          <w:tcPr>
            <w:cnfStyle w:val="001000000000" w:firstRow="0" w:lastRow="0" w:firstColumn="1" w:lastColumn="0" w:oddVBand="0" w:evenVBand="0" w:oddHBand="0" w:evenHBand="0" w:firstRowFirstColumn="0" w:firstRowLastColumn="0" w:lastRowFirstColumn="0" w:lastRowLastColumn="0"/>
            <w:tcW w:w="188" w:type="pct"/>
            <w:vAlign w:val="center"/>
          </w:tcPr>
          <w:p w14:paraId="7E0B066E" w14:textId="2C71C155" w:rsidR="00EB53EC" w:rsidRDefault="00615F1C" w:rsidP="00860B1C">
            <w:r>
              <w:t>6</w:t>
            </w:r>
          </w:p>
        </w:tc>
        <w:tc>
          <w:tcPr>
            <w:tcW w:w="478" w:type="pct"/>
            <w:vAlign w:val="center"/>
          </w:tcPr>
          <w:p w14:paraId="08029D0E" w14:textId="064A2F9C" w:rsidR="00EB53EC" w:rsidRPr="00615F1C" w:rsidRDefault="00615F1C" w:rsidP="00860B1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615F1C">
              <w:rPr>
                <w:rFonts w:asciiTheme="minorHAnsi" w:hAnsiTheme="minorHAnsi"/>
                <w:szCs w:val="20"/>
              </w:rPr>
              <w:t>Project specific</w:t>
            </w:r>
          </w:p>
        </w:tc>
        <w:tc>
          <w:tcPr>
            <w:tcW w:w="2173" w:type="pct"/>
            <w:vAlign w:val="center"/>
          </w:tcPr>
          <w:p w14:paraId="674FD58F" w14:textId="2930C473" w:rsidR="00EB53EC" w:rsidRPr="00615F1C" w:rsidRDefault="00EB53EC" w:rsidP="00860B1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lang w:val="en-US"/>
              </w:rPr>
            </w:pPr>
            <w:r w:rsidRPr="00615F1C">
              <w:rPr>
                <w:rFonts w:asciiTheme="minorHAnsi" w:hAnsiTheme="minorHAnsi"/>
                <w:szCs w:val="20"/>
              </w:rPr>
              <w:t>Please confirm the preferred standards for concrete floaters (e.g., DNV-ST</w:t>
            </w:r>
            <w:r w:rsidRPr="00615F1C">
              <w:rPr>
                <w:rFonts w:asciiTheme="minorHAnsi" w:hAnsiTheme="minorHAnsi"/>
                <w:szCs w:val="20"/>
              </w:rPr>
              <w:noBreakHyphen/>
              <w:t>0119, Eurocode for concrete durability, DNV RP for marine ops) and whether engagement with a certification body during the project is expected (e.g., concept feasibility statements), or whether we should simply design to recognised standards</w:t>
            </w:r>
          </w:p>
        </w:tc>
        <w:tc>
          <w:tcPr>
            <w:tcW w:w="2161" w:type="pct"/>
            <w:vAlign w:val="center"/>
          </w:tcPr>
          <w:p w14:paraId="7CC0C6FB" w14:textId="13174001" w:rsidR="00EB53EC" w:rsidRPr="00872EC7" w:rsidRDefault="00EB53EC" w:rsidP="00860B1C">
            <w:pPr>
              <w:cnfStyle w:val="000000000000" w:firstRow="0" w:lastRow="0" w:firstColumn="0" w:lastColumn="0" w:oddVBand="0" w:evenVBand="0" w:oddHBand="0" w:evenHBand="0" w:firstRowFirstColumn="0" w:firstRowLastColumn="0" w:lastRowFirstColumn="0" w:lastRowLastColumn="0"/>
            </w:pPr>
            <w:r>
              <w:t xml:space="preserve">It is expected that the selected bidder would be able to engage with certification bodies </w:t>
            </w:r>
            <w:r w:rsidR="009D74F1">
              <w:t xml:space="preserve">as required and agreed during the project </w:t>
            </w:r>
            <w:r w:rsidR="00CF6464">
              <w:t xml:space="preserve">where benefit can be added to the deliverables. The preferred standards to be followed should be presented by the appointed bidder during the </w:t>
            </w:r>
            <w:r w:rsidR="00985EE9">
              <w:t xml:space="preserve">kick-off meeting or an interim meeting with FLWJIP partners. </w:t>
            </w:r>
          </w:p>
        </w:tc>
      </w:tr>
      <w:tr w:rsidR="002F5EA4" w14:paraId="7FE66AC6" w14:textId="77777777" w:rsidTr="00860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vAlign w:val="center"/>
          </w:tcPr>
          <w:p w14:paraId="58914885" w14:textId="47C2DD24" w:rsidR="002F5EA4" w:rsidRDefault="00615F1C" w:rsidP="00860B1C">
            <w:r>
              <w:lastRenderedPageBreak/>
              <w:t>7</w:t>
            </w:r>
          </w:p>
        </w:tc>
        <w:tc>
          <w:tcPr>
            <w:tcW w:w="478" w:type="pct"/>
            <w:vAlign w:val="center"/>
          </w:tcPr>
          <w:p w14:paraId="5897F579" w14:textId="5BFC1B41" w:rsidR="002F5EA4" w:rsidRPr="00615F1C" w:rsidRDefault="002F5EA4" w:rsidP="00860B1C">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615F1C">
              <w:rPr>
                <w:rFonts w:asciiTheme="minorHAnsi" w:hAnsiTheme="minorHAnsi"/>
                <w:szCs w:val="20"/>
              </w:rPr>
              <w:t xml:space="preserve">Project specific </w:t>
            </w:r>
          </w:p>
        </w:tc>
        <w:tc>
          <w:tcPr>
            <w:tcW w:w="2173" w:type="pct"/>
            <w:vAlign w:val="center"/>
          </w:tcPr>
          <w:p w14:paraId="58B11705" w14:textId="5BAFD995" w:rsidR="002F5EA4" w:rsidRPr="00615F1C" w:rsidRDefault="009D467A" w:rsidP="00860B1C">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615F1C">
              <w:rPr>
                <w:rFonts w:asciiTheme="minorHAnsi" w:hAnsiTheme="minorHAnsi"/>
                <w:szCs w:val="20"/>
              </w:rPr>
              <w:t>Is WP2a based</w:t>
            </w:r>
            <w:r w:rsidRPr="00615F1C">
              <w:rPr>
                <w:rFonts w:asciiTheme="minorHAnsi" w:hAnsiTheme="minorHAnsi"/>
                <w:szCs w:val="20"/>
              </w:rPr>
              <w:t xml:space="preserve"> on the 3 reference designs (WP1 output), and not based on any existing form of concrete floater?</w:t>
            </w:r>
            <w:r w:rsidR="0052076B" w:rsidRPr="00615F1C">
              <w:rPr>
                <w:rFonts w:asciiTheme="minorHAnsi" w:hAnsiTheme="minorHAnsi"/>
                <w:szCs w:val="20"/>
              </w:rPr>
              <w:t xml:space="preserve"> </w:t>
            </w:r>
          </w:p>
        </w:tc>
        <w:tc>
          <w:tcPr>
            <w:tcW w:w="2161" w:type="pct"/>
            <w:vAlign w:val="center"/>
          </w:tcPr>
          <w:p w14:paraId="1CCD0285" w14:textId="67679B45" w:rsidR="002F5EA4" w:rsidRPr="0064001E" w:rsidRDefault="006671C7" w:rsidP="00860B1C">
            <w:pPr>
              <w:cnfStyle w:val="000000100000" w:firstRow="0" w:lastRow="0" w:firstColumn="0" w:lastColumn="0" w:oddVBand="0" w:evenVBand="0" w:oddHBand="1" w:evenHBand="0" w:firstRowFirstColumn="0" w:firstRowLastColumn="0" w:lastRowFirstColumn="0" w:lastRowLastColumn="0"/>
            </w:pPr>
            <w:r w:rsidRPr="006671C7">
              <w:t>WP2a will focus on reviewing existing afloat fabrication methods. If delivered after WP1, the review may draw on early insights from WP1, and some findings may relate to the reference designs developed there. However, WP2a should not be limited to the three WP1 reference designs and must consider the wider range of existing afloat fabrication approaches.</w:t>
            </w:r>
          </w:p>
        </w:tc>
      </w:tr>
      <w:tr w:rsidR="0068378A" w14:paraId="70E5DC52" w14:textId="77777777" w:rsidTr="00860B1C">
        <w:tc>
          <w:tcPr>
            <w:cnfStyle w:val="001000000000" w:firstRow="0" w:lastRow="0" w:firstColumn="1" w:lastColumn="0" w:oddVBand="0" w:evenVBand="0" w:oddHBand="0" w:evenHBand="0" w:firstRowFirstColumn="0" w:firstRowLastColumn="0" w:lastRowFirstColumn="0" w:lastRowLastColumn="0"/>
            <w:tcW w:w="188" w:type="pct"/>
            <w:vAlign w:val="center"/>
          </w:tcPr>
          <w:p w14:paraId="38F722F0" w14:textId="26EFE0FF" w:rsidR="0068378A" w:rsidRDefault="00615F1C" w:rsidP="00860B1C">
            <w:r>
              <w:t>8</w:t>
            </w:r>
          </w:p>
        </w:tc>
        <w:tc>
          <w:tcPr>
            <w:tcW w:w="478" w:type="pct"/>
            <w:vAlign w:val="center"/>
          </w:tcPr>
          <w:p w14:paraId="7C04319E" w14:textId="33785B5E" w:rsidR="0068378A" w:rsidRPr="00615F1C" w:rsidRDefault="0068378A" w:rsidP="00860B1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615F1C">
              <w:rPr>
                <w:rFonts w:asciiTheme="minorHAnsi" w:hAnsiTheme="minorHAnsi"/>
                <w:szCs w:val="20"/>
              </w:rPr>
              <w:t>Project specific</w:t>
            </w:r>
          </w:p>
        </w:tc>
        <w:tc>
          <w:tcPr>
            <w:tcW w:w="2173" w:type="pct"/>
            <w:vAlign w:val="center"/>
          </w:tcPr>
          <w:p w14:paraId="47F071D6" w14:textId="3031B597" w:rsidR="0068378A" w:rsidRPr="00615F1C" w:rsidRDefault="0068378A" w:rsidP="00860B1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615F1C">
              <w:rPr>
                <w:rFonts w:asciiTheme="minorHAnsi" w:hAnsiTheme="minorHAnsi"/>
                <w:szCs w:val="20"/>
              </w:rPr>
              <w:t xml:space="preserve">Does WP2b require 2 or 3 reference cases to be defined in advance of delivering the work package and be used as the basis of the analysis? </w:t>
            </w:r>
          </w:p>
        </w:tc>
        <w:tc>
          <w:tcPr>
            <w:tcW w:w="2161" w:type="pct"/>
            <w:vAlign w:val="center"/>
          </w:tcPr>
          <w:p w14:paraId="033E8466" w14:textId="77777777" w:rsidR="0068378A" w:rsidRPr="0064001E" w:rsidRDefault="0068378A" w:rsidP="00860B1C">
            <w:pPr>
              <w:cnfStyle w:val="000000000000" w:firstRow="0" w:lastRow="0" w:firstColumn="0" w:lastColumn="0" w:oddVBand="0" w:evenVBand="0" w:oddHBand="0" w:evenHBand="0" w:firstRowFirstColumn="0" w:firstRowLastColumn="0" w:lastRowFirstColumn="0" w:lastRowLastColumn="0"/>
            </w:pPr>
            <w:r w:rsidRPr="0064001E">
              <w:t>Yes, the reference cases will be developed at the start of the work package and will form the basis for the analysis. These cases should be shared with FLWJIP partners during their development so they can be reviewed and agreed before the work package is fully delivered.</w:t>
            </w:r>
          </w:p>
          <w:p w14:paraId="6E4BE6E5" w14:textId="0E7B698C" w:rsidR="0068378A" w:rsidRDefault="0068378A" w:rsidP="00860B1C">
            <w:pPr>
              <w:cnfStyle w:val="000000000000" w:firstRow="0" w:lastRow="0" w:firstColumn="0" w:lastColumn="0" w:oddVBand="0" w:evenVBand="0" w:oddHBand="0" w:evenHBand="0" w:firstRowFirstColumn="0" w:firstRowLastColumn="0" w:lastRowFirstColumn="0" w:lastRowLastColumn="0"/>
            </w:pPr>
            <w:r w:rsidRPr="0064001E">
              <w:t xml:space="preserve">The </w:t>
            </w:r>
            <w:r>
              <w:t>appointed bidder</w:t>
            </w:r>
            <w:r w:rsidRPr="0064001E">
              <w:t xml:space="preserve"> is expected to define a set of proposed characteristics for these reference cases and present them to FLWJIP partners, who may either approve them or request modifications.</w:t>
            </w:r>
          </w:p>
        </w:tc>
      </w:tr>
      <w:tr w:rsidR="00AE4F80" w14:paraId="6DA31A77" w14:textId="77777777" w:rsidTr="00860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vAlign w:val="center"/>
          </w:tcPr>
          <w:p w14:paraId="07223747" w14:textId="36D240CA" w:rsidR="00AE4F80" w:rsidRDefault="00615F1C" w:rsidP="00860B1C">
            <w:r>
              <w:t>9</w:t>
            </w:r>
          </w:p>
        </w:tc>
        <w:tc>
          <w:tcPr>
            <w:tcW w:w="478" w:type="pct"/>
            <w:vAlign w:val="center"/>
          </w:tcPr>
          <w:p w14:paraId="46AF4AB3" w14:textId="1D533828" w:rsidR="00AE4F80" w:rsidRPr="00615F1C" w:rsidRDefault="00615F1C" w:rsidP="00860B1C">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615F1C">
              <w:rPr>
                <w:rFonts w:asciiTheme="minorHAnsi" w:hAnsiTheme="minorHAnsi"/>
                <w:szCs w:val="20"/>
              </w:rPr>
              <w:t>Project specific</w:t>
            </w:r>
          </w:p>
        </w:tc>
        <w:tc>
          <w:tcPr>
            <w:tcW w:w="2173" w:type="pct"/>
            <w:vAlign w:val="center"/>
          </w:tcPr>
          <w:p w14:paraId="4DD19FCD" w14:textId="507374B8" w:rsidR="00AE4F80" w:rsidRPr="00615F1C" w:rsidRDefault="00BA64EC" w:rsidP="00860B1C">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615F1C">
              <w:rPr>
                <w:rFonts w:asciiTheme="minorHAnsi" w:hAnsiTheme="minorHAnsi"/>
                <w:szCs w:val="20"/>
              </w:rPr>
              <w:t xml:space="preserve">In </w:t>
            </w:r>
            <w:r w:rsidR="00052775" w:rsidRPr="00615F1C">
              <w:rPr>
                <w:rFonts w:asciiTheme="minorHAnsi" w:hAnsiTheme="minorHAnsi"/>
                <w:szCs w:val="20"/>
              </w:rPr>
              <w:t>WP2b, w</w:t>
            </w:r>
            <w:r w:rsidRPr="00615F1C">
              <w:rPr>
                <w:rFonts w:asciiTheme="minorHAnsi" w:hAnsiTheme="minorHAnsi"/>
                <w:szCs w:val="20"/>
              </w:rPr>
              <w:t xml:space="preserve">ould the expectation be that 2 or 3 scenarios are developed and applied to each </w:t>
            </w:r>
            <w:r w:rsidR="00052775" w:rsidRPr="00615F1C">
              <w:rPr>
                <w:rFonts w:asciiTheme="minorHAnsi" w:hAnsiTheme="minorHAnsi"/>
                <w:szCs w:val="20"/>
              </w:rPr>
              <w:t xml:space="preserve">floater developed in WP 1? </w:t>
            </w:r>
          </w:p>
        </w:tc>
        <w:tc>
          <w:tcPr>
            <w:tcW w:w="2161" w:type="pct"/>
            <w:vAlign w:val="center"/>
          </w:tcPr>
          <w:p w14:paraId="7DEC4F17" w14:textId="2154A983" w:rsidR="00AE4F80" w:rsidRPr="0064001E" w:rsidRDefault="00493E6B" w:rsidP="00860B1C">
            <w:pPr>
              <w:cnfStyle w:val="000000100000" w:firstRow="0" w:lastRow="0" w:firstColumn="0" w:lastColumn="0" w:oddVBand="0" w:evenVBand="0" w:oddHBand="1" w:evenHBand="0" w:firstRowFirstColumn="0" w:firstRowLastColumn="0" w:lastRowFirstColumn="0" w:lastRowLastColumn="0"/>
            </w:pPr>
            <w:r>
              <w:t>It is expected that 2-3 scenarios are developed, potentially applied to at least one of the</w:t>
            </w:r>
            <w:r w:rsidR="00093857">
              <w:t xml:space="preserve"> reference</w:t>
            </w:r>
            <w:r>
              <w:t xml:space="preserve"> designs developed </w:t>
            </w:r>
            <w:r w:rsidR="00B00501">
              <w:t>within W</w:t>
            </w:r>
            <w:r>
              <w:t>P 1</w:t>
            </w:r>
            <w:r w:rsidR="00B00501">
              <w:t>. The specific</w:t>
            </w:r>
            <w:r w:rsidR="00093857">
              <w:t xml:space="preserve"> reference design(s) to be applied within the scenarios should be discussed and agreed with FLWJIP partners. </w:t>
            </w:r>
          </w:p>
        </w:tc>
      </w:tr>
      <w:tr w:rsidR="0068378A" w14:paraId="73C2ED1B" w14:textId="77777777" w:rsidTr="00860B1C">
        <w:tc>
          <w:tcPr>
            <w:cnfStyle w:val="001000000000" w:firstRow="0" w:lastRow="0" w:firstColumn="1" w:lastColumn="0" w:oddVBand="0" w:evenVBand="0" w:oddHBand="0" w:evenHBand="0" w:firstRowFirstColumn="0" w:firstRowLastColumn="0" w:lastRowFirstColumn="0" w:lastRowLastColumn="0"/>
            <w:tcW w:w="188" w:type="pct"/>
            <w:vAlign w:val="center"/>
          </w:tcPr>
          <w:p w14:paraId="2FE59F4A" w14:textId="7675B18B" w:rsidR="0068378A" w:rsidRDefault="00615F1C" w:rsidP="00860B1C">
            <w:r>
              <w:t>10</w:t>
            </w:r>
          </w:p>
        </w:tc>
        <w:tc>
          <w:tcPr>
            <w:tcW w:w="478" w:type="pct"/>
            <w:vAlign w:val="center"/>
          </w:tcPr>
          <w:p w14:paraId="171CB646" w14:textId="05D06965" w:rsidR="0068378A" w:rsidRPr="00615F1C" w:rsidRDefault="0068378A" w:rsidP="00860B1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615F1C">
              <w:rPr>
                <w:rFonts w:asciiTheme="minorHAnsi" w:hAnsiTheme="minorHAnsi"/>
                <w:szCs w:val="20"/>
              </w:rPr>
              <w:t>Project specific</w:t>
            </w:r>
          </w:p>
        </w:tc>
        <w:tc>
          <w:tcPr>
            <w:tcW w:w="2173" w:type="pct"/>
            <w:vAlign w:val="center"/>
          </w:tcPr>
          <w:p w14:paraId="5EF3BA3B" w14:textId="77777777" w:rsidR="0068378A" w:rsidRPr="00615F1C" w:rsidRDefault="0068378A" w:rsidP="00860B1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615F1C">
              <w:rPr>
                <w:rFonts w:asciiTheme="minorHAnsi" w:hAnsiTheme="minorHAnsi"/>
                <w:szCs w:val="20"/>
              </w:rPr>
              <w:t xml:space="preserve">How should the method statement for </w:t>
            </w:r>
            <w:r w:rsidRPr="00615F1C">
              <w:rPr>
                <w:rFonts w:asciiTheme="minorHAnsi" w:hAnsiTheme="minorHAnsi"/>
                <w:szCs w:val="20"/>
                <w:lang w:val="en-US"/>
              </w:rPr>
              <w:t>serial manufacture and assembly of the reference floater cases be developed</w:t>
            </w:r>
            <w:r w:rsidRPr="00615F1C">
              <w:rPr>
                <w:rFonts w:asciiTheme="minorHAnsi" w:hAnsiTheme="minorHAnsi"/>
                <w:szCs w:val="20"/>
              </w:rPr>
              <w:t xml:space="preserve">? </w:t>
            </w:r>
          </w:p>
          <w:p w14:paraId="43894D7B" w14:textId="3B9FB0C7" w:rsidR="0068378A" w:rsidRPr="00615F1C" w:rsidRDefault="0068378A" w:rsidP="00860B1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615F1C">
              <w:rPr>
                <w:rFonts w:asciiTheme="minorHAnsi" w:hAnsiTheme="minorHAnsi"/>
                <w:szCs w:val="20"/>
              </w:rPr>
              <w:t xml:space="preserve">Could an example be provided to clarify how to deliver these? </w:t>
            </w:r>
          </w:p>
        </w:tc>
        <w:tc>
          <w:tcPr>
            <w:tcW w:w="2161" w:type="pct"/>
            <w:vAlign w:val="center"/>
          </w:tcPr>
          <w:p w14:paraId="1589AB8E" w14:textId="34C7D876" w:rsidR="0068378A" w:rsidRDefault="0068378A" w:rsidP="00860B1C">
            <w:pPr>
              <w:cnfStyle w:val="000000000000" w:firstRow="0" w:lastRow="0" w:firstColumn="0" w:lastColumn="0" w:oddVBand="0" w:evenVBand="0" w:oddHBand="0" w:evenHBand="0" w:firstRowFirstColumn="0" w:firstRowLastColumn="0" w:lastRowFirstColumn="0" w:lastRowLastColumn="0"/>
            </w:pPr>
            <w:r>
              <w:t>The method statements should be developed using the appointed bidder’s own expertise</w:t>
            </w:r>
            <w:r w:rsidR="004225AA">
              <w:t xml:space="preserve"> on the methodology and the requirements of the method statements. These </w:t>
            </w:r>
            <w:r>
              <w:t>can be reviewed and agreed with FLWJIP partners before final delivery.</w:t>
            </w:r>
          </w:p>
          <w:p w14:paraId="056E4E6A" w14:textId="3D41D1EC" w:rsidR="0068378A" w:rsidRDefault="005C1229" w:rsidP="00860B1C">
            <w:pPr>
              <w:cnfStyle w:val="000000000000" w:firstRow="0" w:lastRow="0" w:firstColumn="0" w:lastColumn="0" w:oddVBand="0" w:evenVBand="0" w:oddHBand="0" w:evenHBand="0" w:firstRowFirstColumn="0" w:firstRowLastColumn="0" w:lastRowFirstColumn="0" w:lastRowLastColumn="0"/>
            </w:pPr>
            <w:r w:rsidRPr="005C1229">
              <w:t>No example can be provided, as we do not want to infer a preferred approach. Bidders are expected to rely on their own experience to develop the fabrication method statements.</w:t>
            </w:r>
          </w:p>
        </w:tc>
      </w:tr>
      <w:tr w:rsidR="00D00414" w14:paraId="059ACADB" w14:textId="77777777" w:rsidTr="00860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vAlign w:val="center"/>
          </w:tcPr>
          <w:p w14:paraId="5774FB29" w14:textId="59549844" w:rsidR="00D00414" w:rsidRDefault="00615F1C" w:rsidP="00860B1C">
            <w:r>
              <w:t>11</w:t>
            </w:r>
          </w:p>
        </w:tc>
        <w:tc>
          <w:tcPr>
            <w:tcW w:w="478" w:type="pct"/>
            <w:vAlign w:val="center"/>
          </w:tcPr>
          <w:p w14:paraId="3DD43D78" w14:textId="0EFAF7A0" w:rsidR="00D00414" w:rsidRPr="00615F1C" w:rsidRDefault="00615F1C" w:rsidP="00860B1C">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615F1C">
              <w:rPr>
                <w:rFonts w:asciiTheme="minorHAnsi" w:hAnsiTheme="minorHAnsi"/>
                <w:szCs w:val="20"/>
              </w:rPr>
              <w:t>Project specific</w:t>
            </w:r>
          </w:p>
        </w:tc>
        <w:tc>
          <w:tcPr>
            <w:tcW w:w="2173" w:type="pct"/>
            <w:vAlign w:val="center"/>
          </w:tcPr>
          <w:p w14:paraId="6D73AE0F" w14:textId="77777777" w:rsidR="00DD7EE7" w:rsidRDefault="00D638CE" w:rsidP="00555544">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615F1C">
              <w:rPr>
                <w:rFonts w:asciiTheme="minorHAnsi" w:hAnsiTheme="minorHAnsi"/>
                <w:szCs w:val="20"/>
              </w:rPr>
              <w:t xml:space="preserve">Can bidders </w:t>
            </w:r>
            <w:r w:rsidRPr="00D638CE">
              <w:rPr>
                <w:rFonts w:asciiTheme="minorHAnsi" w:hAnsiTheme="minorHAnsi"/>
                <w:szCs w:val="20"/>
              </w:rPr>
              <w:t>propose a primary geography for the reference cases</w:t>
            </w:r>
            <w:r w:rsidRPr="00615F1C">
              <w:rPr>
                <w:rFonts w:asciiTheme="minorHAnsi" w:hAnsiTheme="minorHAnsi"/>
                <w:szCs w:val="20"/>
              </w:rPr>
              <w:t>?</w:t>
            </w:r>
            <w:r w:rsidRPr="00D638CE">
              <w:rPr>
                <w:rFonts w:asciiTheme="minorHAnsi" w:hAnsiTheme="minorHAnsi"/>
                <w:szCs w:val="20"/>
              </w:rPr>
              <w:t xml:space="preserve"> </w:t>
            </w:r>
            <w:r w:rsidRPr="00615F1C">
              <w:rPr>
                <w:rFonts w:asciiTheme="minorHAnsi" w:hAnsiTheme="minorHAnsi"/>
                <w:szCs w:val="20"/>
              </w:rPr>
              <w:t xml:space="preserve">FLWJIP </w:t>
            </w:r>
            <w:r w:rsidRPr="00D638CE">
              <w:rPr>
                <w:rFonts w:asciiTheme="minorHAnsi" w:hAnsiTheme="minorHAnsi"/>
                <w:szCs w:val="20"/>
              </w:rPr>
              <w:t>partners</w:t>
            </w:r>
            <w:r w:rsidR="00113982" w:rsidRPr="00615F1C">
              <w:rPr>
                <w:rFonts w:asciiTheme="minorHAnsi" w:hAnsiTheme="minorHAnsi"/>
                <w:szCs w:val="20"/>
              </w:rPr>
              <w:t xml:space="preserve"> can then </w:t>
            </w:r>
            <w:r w:rsidRPr="00D638CE">
              <w:rPr>
                <w:rFonts w:asciiTheme="minorHAnsi" w:hAnsiTheme="minorHAnsi"/>
                <w:szCs w:val="20"/>
              </w:rPr>
              <w:t>comment on the suitability of named ports (within the proposed geography) to be used as case study baselines</w:t>
            </w:r>
            <w:r w:rsidR="006D077D" w:rsidRPr="00615F1C">
              <w:rPr>
                <w:rFonts w:asciiTheme="minorHAnsi" w:hAnsiTheme="minorHAnsi"/>
                <w:szCs w:val="20"/>
              </w:rPr>
              <w:t>.</w:t>
            </w:r>
          </w:p>
          <w:p w14:paraId="1246FBD0" w14:textId="270E5F88" w:rsidR="00D00414" w:rsidRPr="00615F1C" w:rsidRDefault="00D638CE" w:rsidP="00555544">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D638CE">
              <w:rPr>
                <w:rFonts w:asciiTheme="minorHAnsi" w:hAnsiTheme="minorHAnsi"/>
                <w:szCs w:val="20"/>
              </w:rPr>
              <w:lastRenderedPageBreak/>
              <w:br/>
              <w:t>Would the JIP partners endorse or validate baseline infrastructure parameters (quay length/strength, water depths, cranage) to ensure our method statements and cost models reflect realistic port constraints?</w:t>
            </w:r>
          </w:p>
        </w:tc>
        <w:tc>
          <w:tcPr>
            <w:tcW w:w="2161" w:type="pct"/>
            <w:vAlign w:val="center"/>
          </w:tcPr>
          <w:p w14:paraId="7F8137CE" w14:textId="0CB41634" w:rsidR="00D00414" w:rsidRDefault="00CB796F" w:rsidP="00860B1C">
            <w:pPr>
              <w:cnfStyle w:val="000000100000" w:firstRow="0" w:lastRow="0" w:firstColumn="0" w:lastColumn="0" w:oddVBand="0" w:evenVBand="0" w:oddHBand="1" w:evenHBand="0" w:firstRowFirstColumn="0" w:firstRowLastColumn="0" w:lastRowFirstColumn="0" w:lastRowLastColumn="0"/>
            </w:pPr>
            <w:r>
              <w:lastRenderedPageBreak/>
              <w:t xml:space="preserve">Yes, bidders can propose geographies </w:t>
            </w:r>
            <w:r w:rsidR="00312D88">
              <w:t>and the justification</w:t>
            </w:r>
            <w:r w:rsidR="00CC6143">
              <w:t xml:space="preserve"> </w:t>
            </w:r>
            <w:r>
              <w:t xml:space="preserve">for the </w:t>
            </w:r>
            <w:r w:rsidR="00A545E5">
              <w:t>reference</w:t>
            </w:r>
            <w:r>
              <w:t xml:space="preserve"> cases in WP</w:t>
            </w:r>
            <w:r w:rsidR="00A545E5">
              <w:t>2b</w:t>
            </w:r>
            <w:r w:rsidR="00312D88">
              <w:t xml:space="preserve">. FLWJIP partners will then review and agree on the proposed </w:t>
            </w:r>
            <w:r w:rsidR="00CC6143">
              <w:t>geographies or propose alternative geo</w:t>
            </w:r>
            <w:r w:rsidR="00212816">
              <w:t>graphies.</w:t>
            </w:r>
          </w:p>
          <w:p w14:paraId="08809F73" w14:textId="77777777" w:rsidR="00212816" w:rsidRDefault="00212816" w:rsidP="00860B1C">
            <w:pPr>
              <w:cnfStyle w:val="000000100000" w:firstRow="0" w:lastRow="0" w:firstColumn="0" w:lastColumn="0" w:oddVBand="0" w:evenVBand="0" w:oddHBand="1" w:evenHBand="0" w:firstRowFirstColumn="0" w:firstRowLastColumn="0" w:lastRowFirstColumn="0" w:lastRowLastColumn="0"/>
            </w:pPr>
          </w:p>
          <w:p w14:paraId="48371E86" w14:textId="06A2D317" w:rsidR="00212816" w:rsidRDefault="00212816" w:rsidP="00860B1C">
            <w:pPr>
              <w:cnfStyle w:val="000000100000" w:firstRow="0" w:lastRow="0" w:firstColumn="0" w:lastColumn="0" w:oddVBand="0" w:evenVBand="0" w:oddHBand="1" w:evenHBand="0" w:firstRowFirstColumn="0" w:firstRowLastColumn="0" w:lastRowFirstColumn="0" w:lastRowLastColumn="0"/>
            </w:pPr>
            <w:r>
              <w:t xml:space="preserve">Baseline parameters should be </w:t>
            </w:r>
            <w:r w:rsidR="00D23C46">
              <w:t>selected by the appointed bidder, with the parameters</w:t>
            </w:r>
            <w:r w:rsidR="008C5C50">
              <w:t xml:space="preserve"> having to be reviewed and agreed by FLWJIP partners.</w:t>
            </w:r>
            <w:r w:rsidR="00D23C46">
              <w:t xml:space="preserve"> </w:t>
            </w:r>
          </w:p>
        </w:tc>
      </w:tr>
      <w:tr w:rsidR="0068378A" w14:paraId="50AFB91A" w14:textId="77777777" w:rsidTr="00860B1C">
        <w:tc>
          <w:tcPr>
            <w:cnfStyle w:val="001000000000" w:firstRow="0" w:lastRow="0" w:firstColumn="1" w:lastColumn="0" w:oddVBand="0" w:evenVBand="0" w:oddHBand="0" w:evenHBand="0" w:firstRowFirstColumn="0" w:firstRowLastColumn="0" w:lastRowFirstColumn="0" w:lastRowLastColumn="0"/>
            <w:tcW w:w="188" w:type="pct"/>
            <w:vAlign w:val="center"/>
          </w:tcPr>
          <w:p w14:paraId="180F1248" w14:textId="2CA07B6E" w:rsidR="0068378A" w:rsidRDefault="00615F1C" w:rsidP="00860B1C">
            <w:r>
              <w:t>12</w:t>
            </w:r>
          </w:p>
        </w:tc>
        <w:tc>
          <w:tcPr>
            <w:tcW w:w="478" w:type="pct"/>
            <w:vAlign w:val="center"/>
          </w:tcPr>
          <w:p w14:paraId="153D162C" w14:textId="13FC512F" w:rsidR="0068378A" w:rsidRPr="00615F1C" w:rsidRDefault="0068378A" w:rsidP="00860B1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615F1C">
              <w:rPr>
                <w:rFonts w:asciiTheme="minorHAnsi" w:hAnsiTheme="minorHAnsi"/>
                <w:szCs w:val="20"/>
              </w:rPr>
              <w:t>Project specific</w:t>
            </w:r>
          </w:p>
        </w:tc>
        <w:tc>
          <w:tcPr>
            <w:tcW w:w="2173" w:type="pct"/>
            <w:vAlign w:val="center"/>
          </w:tcPr>
          <w:p w14:paraId="470A96BA" w14:textId="64AE0E02" w:rsidR="0068378A" w:rsidRPr="00615F1C" w:rsidRDefault="0068378A" w:rsidP="00860B1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lang w:val="en-US"/>
              </w:rPr>
            </w:pPr>
            <w:r w:rsidRPr="00615F1C">
              <w:rPr>
                <w:rFonts w:asciiTheme="minorHAnsi" w:hAnsiTheme="minorHAnsi"/>
                <w:szCs w:val="20"/>
                <w:lang w:val="en-US"/>
              </w:rPr>
              <w:t>Will the results of the Load Out of Floating Platform (LFPA) project be shared by FLWJIP to be integrated into the delivery of the CSD project?</w:t>
            </w:r>
          </w:p>
          <w:p w14:paraId="63884A6F" w14:textId="77777777" w:rsidR="0068378A" w:rsidRPr="00615F1C" w:rsidRDefault="0068378A" w:rsidP="00860B1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lang w:val="en-US"/>
              </w:rPr>
            </w:pPr>
          </w:p>
        </w:tc>
        <w:tc>
          <w:tcPr>
            <w:tcW w:w="2161" w:type="pct"/>
            <w:vAlign w:val="center"/>
          </w:tcPr>
          <w:p w14:paraId="7E9C63DB" w14:textId="20A80729" w:rsidR="0068378A" w:rsidRDefault="0068378A" w:rsidP="00860B1C">
            <w:pPr>
              <w:cnfStyle w:val="000000000000" w:firstRow="0" w:lastRow="0" w:firstColumn="0" w:lastColumn="0" w:oddVBand="0" w:evenVBand="0" w:oddHBand="0" w:evenHBand="0" w:firstRowFirstColumn="0" w:firstRowLastColumn="0" w:lastRowFirstColumn="0" w:lastRowLastColumn="0"/>
            </w:pPr>
            <w:r w:rsidRPr="00563F80">
              <w:t>Once the required deliverable</w:t>
            </w:r>
            <w:r w:rsidR="00254144">
              <w:t>s</w:t>
            </w:r>
            <w:r w:rsidRPr="00563F80">
              <w:t xml:space="preserve"> from the LFPA project ha</w:t>
            </w:r>
            <w:r w:rsidR="00254144">
              <w:t>ve</w:t>
            </w:r>
            <w:r w:rsidRPr="00563F80">
              <w:t xml:space="preserve"> been completed and reviewed, </w:t>
            </w:r>
            <w:r w:rsidR="00254144">
              <w:t>these</w:t>
            </w:r>
            <w:r w:rsidRPr="00563F80">
              <w:t xml:space="preserve"> will be shared with the appointed CSD contractor</w:t>
            </w:r>
            <w:r>
              <w:t xml:space="preserve"> </w:t>
            </w:r>
            <w:r w:rsidRPr="00563F80">
              <w:t>if deemed relevant</w:t>
            </w:r>
            <w:r>
              <w:t xml:space="preserve">, </w:t>
            </w:r>
            <w:r w:rsidRPr="00563F80">
              <w:t xml:space="preserve">so </w:t>
            </w:r>
            <w:r w:rsidR="00254144">
              <w:t>they</w:t>
            </w:r>
            <w:r w:rsidRPr="00563F80">
              <w:t xml:space="preserve"> can be reviewed and incorporated into the CSD project as appropriate.</w:t>
            </w:r>
          </w:p>
        </w:tc>
      </w:tr>
      <w:tr w:rsidR="0068378A" w14:paraId="368825F3" w14:textId="77777777" w:rsidTr="00860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vAlign w:val="center"/>
          </w:tcPr>
          <w:p w14:paraId="3B05E452" w14:textId="6C65FC9A" w:rsidR="0068378A" w:rsidRDefault="00615F1C" w:rsidP="00860B1C">
            <w:r>
              <w:t>13</w:t>
            </w:r>
          </w:p>
        </w:tc>
        <w:tc>
          <w:tcPr>
            <w:tcW w:w="478" w:type="pct"/>
            <w:vAlign w:val="center"/>
          </w:tcPr>
          <w:p w14:paraId="6C14F048" w14:textId="73EC3740" w:rsidR="0068378A" w:rsidRPr="00615F1C" w:rsidRDefault="0068378A" w:rsidP="00860B1C">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615F1C">
              <w:rPr>
                <w:rFonts w:asciiTheme="minorHAnsi" w:hAnsiTheme="minorHAnsi"/>
                <w:szCs w:val="20"/>
              </w:rPr>
              <w:t xml:space="preserve">Project specific </w:t>
            </w:r>
          </w:p>
        </w:tc>
        <w:tc>
          <w:tcPr>
            <w:tcW w:w="2173" w:type="pct"/>
            <w:vAlign w:val="center"/>
          </w:tcPr>
          <w:p w14:paraId="7A52F9D5" w14:textId="345178EB" w:rsidR="0068378A" w:rsidRPr="00615F1C" w:rsidRDefault="0068378A" w:rsidP="00860B1C">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lang w:val="en-US"/>
              </w:rPr>
            </w:pPr>
            <w:r w:rsidRPr="00615F1C">
              <w:rPr>
                <w:rFonts w:asciiTheme="minorHAnsi" w:hAnsiTheme="minorHAnsi"/>
                <w:szCs w:val="20"/>
                <w:lang w:val="en-US"/>
              </w:rPr>
              <w:t>Will cost estimates required in WP4 be provided by FLWJIP, or is it expected to be supplied by the contractor as part of the scope of work?</w:t>
            </w:r>
          </w:p>
        </w:tc>
        <w:tc>
          <w:tcPr>
            <w:tcW w:w="2161" w:type="pct"/>
            <w:vAlign w:val="center"/>
          </w:tcPr>
          <w:p w14:paraId="5C474DFF" w14:textId="652795A9" w:rsidR="0068378A" w:rsidRPr="005454F2" w:rsidRDefault="0068378A" w:rsidP="00860B1C">
            <w:pPr>
              <w:cnfStyle w:val="000000100000" w:firstRow="0" w:lastRow="0" w:firstColumn="0" w:lastColumn="0" w:oddVBand="0" w:evenVBand="0" w:oddHBand="1" w:evenHBand="0" w:firstRowFirstColumn="0" w:firstRowLastColumn="0" w:lastRowFirstColumn="0" w:lastRowLastColumn="0"/>
              <w:rPr>
                <w:lang w:val="en-US"/>
              </w:rPr>
            </w:pPr>
            <w:r w:rsidRPr="00573FE7">
              <w:t>It is expected that the contractor will provide the cost estimates. FLWJIP partners may review these estimates based on their own experience and</w:t>
            </w:r>
            <w:r>
              <w:t xml:space="preserve"> might</w:t>
            </w:r>
            <w:r w:rsidRPr="00573FE7">
              <w:t xml:space="preserve"> provide feedback</w:t>
            </w:r>
            <w:r>
              <w:t xml:space="preserve"> or cost data if deemed appropriate. </w:t>
            </w:r>
            <w:r>
              <w:rPr>
                <w:lang w:val="en-US"/>
              </w:rPr>
              <w:t xml:space="preserve"> </w:t>
            </w:r>
          </w:p>
        </w:tc>
      </w:tr>
      <w:tr w:rsidR="0068378A" w14:paraId="22F9A366" w14:textId="77777777" w:rsidTr="00860B1C">
        <w:tc>
          <w:tcPr>
            <w:cnfStyle w:val="001000000000" w:firstRow="0" w:lastRow="0" w:firstColumn="1" w:lastColumn="0" w:oddVBand="0" w:evenVBand="0" w:oddHBand="0" w:evenHBand="0" w:firstRowFirstColumn="0" w:firstRowLastColumn="0" w:lastRowFirstColumn="0" w:lastRowLastColumn="0"/>
            <w:tcW w:w="188" w:type="pct"/>
            <w:vAlign w:val="center"/>
          </w:tcPr>
          <w:p w14:paraId="2024ADDA" w14:textId="204E11FF" w:rsidR="0068378A" w:rsidRDefault="00615F1C" w:rsidP="00860B1C">
            <w:r>
              <w:t>14</w:t>
            </w:r>
          </w:p>
        </w:tc>
        <w:tc>
          <w:tcPr>
            <w:tcW w:w="478" w:type="pct"/>
            <w:vAlign w:val="center"/>
          </w:tcPr>
          <w:p w14:paraId="3A2E3E1E" w14:textId="28050AC6" w:rsidR="0068378A" w:rsidRPr="00615F1C" w:rsidRDefault="0068378A" w:rsidP="00860B1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615F1C">
              <w:rPr>
                <w:rFonts w:asciiTheme="minorHAnsi" w:hAnsiTheme="minorHAnsi"/>
                <w:szCs w:val="20"/>
              </w:rPr>
              <w:t xml:space="preserve">Project specific </w:t>
            </w:r>
          </w:p>
        </w:tc>
        <w:tc>
          <w:tcPr>
            <w:tcW w:w="2173" w:type="pct"/>
            <w:vAlign w:val="center"/>
          </w:tcPr>
          <w:p w14:paraId="1B11C809" w14:textId="038BD08F" w:rsidR="0068378A" w:rsidRPr="00615F1C" w:rsidRDefault="0068378A" w:rsidP="00860B1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lang w:val="en-US"/>
              </w:rPr>
            </w:pPr>
            <w:r w:rsidRPr="00615F1C">
              <w:rPr>
                <w:rFonts w:asciiTheme="minorHAnsi" w:hAnsiTheme="minorHAnsi"/>
                <w:szCs w:val="20"/>
                <w:lang w:val="en-US"/>
              </w:rPr>
              <w:t xml:space="preserve">It would be helpful to understand how the variability of rates and costs depending on the region/country considered will be addressed within the analysis WP4. </w:t>
            </w:r>
          </w:p>
        </w:tc>
        <w:tc>
          <w:tcPr>
            <w:tcW w:w="2161" w:type="pct"/>
            <w:vAlign w:val="center"/>
          </w:tcPr>
          <w:p w14:paraId="1FDEAC88" w14:textId="15904843" w:rsidR="0068378A" w:rsidRPr="00555565" w:rsidRDefault="0068378A" w:rsidP="00860B1C">
            <w:pPr>
              <w:cnfStyle w:val="000000000000" w:firstRow="0" w:lastRow="0" w:firstColumn="0" w:lastColumn="0" w:oddVBand="0" w:evenVBand="0" w:oddHBand="0" w:evenHBand="0" w:firstRowFirstColumn="0" w:firstRowLastColumn="0" w:lastRowFirstColumn="0" w:lastRowLastColumn="0"/>
            </w:pPr>
            <w:r w:rsidRPr="00555565">
              <w:t>As WP4 will deliver a cost</w:t>
            </w:r>
            <w:r w:rsidRPr="00555565">
              <w:noBreakHyphen/>
              <w:t xml:space="preserve">modelling tool, it should be </w:t>
            </w:r>
            <w:r w:rsidR="00254144">
              <w:t xml:space="preserve">an </w:t>
            </w:r>
            <w:r w:rsidRPr="00555565">
              <w:t>adaptable</w:t>
            </w:r>
            <w:r w:rsidR="00254144">
              <w:t xml:space="preserve"> tool</w:t>
            </w:r>
            <w:r w:rsidRPr="00555565">
              <w:t xml:space="preserve"> to different global regions.</w:t>
            </w:r>
          </w:p>
          <w:p w14:paraId="1433D185" w14:textId="4B670681" w:rsidR="0068378A" w:rsidRDefault="0068378A" w:rsidP="00860B1C">
            <w:pPr>
              <w:cnfStyle w:val="000000000000" w:firstRow="0" w:lastRow="0" w:firstColumn="0" w:lastColumn="0" w:oddVBand="0" w:evenVBand="0" w:oddHBand="0" w:evenHBand="0" w:firstRowFirstColumn="0" w:firstRowLastColumn="0" w:lastRowFirstColumn="0" w:lastRowLastColumn="0"/>
            </w:pPr>
            <w:r>
              <w:t>Within the analysis, t</w:t>
            </w:r>
            <w:r w:rsidRPr="00B95EA9">
              <w:t>he contractor should clearly explain how the costs for fabrication, assembly, storage, and launch of concrete floaters vary across the regions analysed and identify the key drivers behind these differences.</w:t>
            </w:r>
          </w:p>
        </w:tc>
      </w:tr>
      <w:tr w:rsidR="0068378A" w14:paraId="62162898" w14:textId="77777777" w:rsidTr="000D58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vAlign w:val="center"/>
          </w:tcPr>
          <w:p w14:paraId="5DFE4FDA" w14:textId="58383D80" w:rsidR="0068378A" w:rsidRDefault="00615F1C" w:rsidP="00860B1C">
            <w:r>
              <w:t>15</w:t>
            </w:r>
          </w:p>
        </w:tc>
        <w:tc>
          <w:tcPr>
            <w:tcW w:w="478" w:type="pct"/>
            <w:vAlign w:val="center"/>
          </w:tcPr>
          <w:p w14:paraId="004A4932" w14:textId="58C620EF" w:rsidR="0068378A" w:rsidRPr="00615F1C" w:rsidRDefault="00351883" w:rsidP="00860B1C">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615F1C">
              <w:rPr>
                <w:rFonts w:asciiTheme="minorHAnsi" w:hAnsiTheme="minorHAnsi"/>
                <w:szCs w:val="20"/>
              </w:rPr>
              <w:t xml:space="preserve">Project specific </w:t>
            </w:r>
          </w:p>
        </w:tc>
        <w:tc>
          <w:tcPr>
            <w:tcW w:w="2173" w:type="pct"/>
          </w:tcPr>
          <w:p w14:paraId="1A026AC4" w14:textId="176330FE" w:rsidR="006A3AF1" w:rsidRDefault="006A3AF1" w:rsidP="000D58A0">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lang w:val="en-US"/>
              </w:rPr>
            </w:pPr>
            <w:r w:rsidRPr="00615F1C">
              <w:rPr>
                <w:rFonts w:asciiTheme="minorHAnsi" w:hAnsiTheme="minorHAnsi"/>
                <w:szCs w:val="20"/>
                <w:lang w:val="en-US"/>
              </w:rPr>
              <w:t>What is the expected granularity of cost ite</w:t>
            </w:r>
            <w:r w:rsidR="00E66430" w:rsidRPr="00615F1C">
              <w:rPr>
                <w:rFonts w:asciiTheme="minorHAnsi" w:hAnsiTheme="minorHAnsi"/>
                <w:szCs w:val="20"/>
                <w:lang w:val="en-US"/>
              </w:rPr>
              <w:t>ms to be included into the cost model?</w:t>
            </w:r>
          </w:p>
          <w:p w14:paraId="79101BA9" w14:textId="77777777" w:rsidR="000D58A0" w:rsidRDefault="000D58A0" w:rsidP="000D58A0">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lang w:val="en-US"/>
              </w:rPr>
            </w:pPr>
          </w:p>
          <w:p w14:paraId="3FBFD0C3" w14:textId="77777777" w:rsidR="000D58A0" w:rsidRDefault="000D58A0" w:rsidP="000D58A0">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lang w:val="en-US"/>
              </w:rPr>
            </w:pPr>
          </w:p>
          <w:p w14:paraId="1C3B9958" w14:textId="77777777" w:rsidR="000D58A0" w:rsidRDefault="000D58A0" w:rsidP="000D58A0">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lang w:val="en-US"/>
              </w:rPr>
            </w:pPr>
          </w:p>
          <w:p w14:paraId="0F2CD270" w14:textId="77777777" w:rsidR="000D58A0" w:rsidRPr="00615F1C" w:rsidRDefault="000D58A0" w:rsidP="000D58A0">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lang w:val="en-US"/>
              </w:rPr>
            </w:pPr>
          </w:p>
          <w:p w14:paraId="3CE6C554" w14:textId="3FEA226A" w:rsidR="0068378A" w:rsidRPr="00615F1C" w:rsidRDefault="00351883" w:rsidP="000D58A0">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lang w:val="en-US"/>
              </w:rPr>
            </w:pPr>
            <w:r w:rsidRPr="00615F1C">
              <w:rPr>
                <w:rFonts w:asciiTheme="minorHAnsi" w:hAnsiTheme="minorHAnsi"/>
                <w:szCs w:val="20"/>
                <w:lang w:val="en-US"/>
              </w:rPr>
              <w:lastRenderedPageBreak/>
              <w:t>With</w:t>
            </w:r>
            <w:r w:rsidR="00254144">
              <w:rPr>
                <w:rFonts w:asciiTheme="minorHAnsi" w:hAnsiTheme="minorHAnsi"/>
                <w:szCs w:val="20"/>
                <w:lang w:val="en-US"/>
              </w:rPr>
              <w:t>in the</w:t>
            </w:r>
            <w:r w:rsidRPr="00615F1C">
              <w:rPr>
                <w:rFonts w:asciiTheme="minorHAnsi" w:hAnsiTheme="minorHAnsi"/>
                <w:szCs w:val="20"/>
                <w:lang w:val="en-US"/>
              </w:rPr>
              <w:t xml:space="preserve"> LFPA</w:t>
            </w:r>
            <w:r w:rsidR="00254144">
              <w:rPr>
                <w:rFonts w:asciiTheme="minorHAnsi" w:hAnsiTheme="minorHAnsi"/>
                <w:szCs w:val="20"/>
                <w:lang w:val="en-US"/>
              </w:rPr>
              <w:t xml:space="preserve"> project a</w:t>
            </w:r>
            <w:r w:rsidRPr="00615F1C">
              <w:rPr>
                <w:rFonts w:asciiTheme="minorHAnsi" w:hAnsiTheme="minorHAnsi"/>
                <w:szCs w:val="20"/>
                <w:lang w:val="en-US"/>
              </w:rPr>
              <w:t xml:space="preserve"> cost model is not a deliverable</w:t>
            </w:r>
            <w:r w:rsidR="00835D76">
              <w:rPr>
                <w:rFonts w:asciiTheme="minorHAnsi" w:hAnsiTheme="minorHAnsi"/>
                <w:szCs w:val="20"/>
                <w:lang w:val="en-US"/>
              </w:rPr>
              <w:t>,</w:t>
            </w:r>
            <w:r w:rsidRPr="00615F1C">
              <w:rPr>
                <w:rFonts w:asciiTheme="minorHAnsi" w:hAnsiTheme="minorHAnsi"/>
                <w:szCs w:val="20"/>
                <w:lang w:val="en-US"/>
              </w:rPr>
              <w:t xml:space="preserve"> but </w:t>
            </w:r>
            <w:r w:rsidR="00D7233E" w:rsidRPr="00615F1C">
              <w:rPr>
                <w:rFonts w:asciiTheme="minorHAnsi" w:hAnsiTheme="minorHAnsi"/>
                <w:szCs w:val="20"/>
                <w:lang w:val="en-US"/>
              </w:rPr>
              <w:t>within</w:t>
            </w:r>
            <w:r w:rsidRPr="00615F1C">
              <w:rPr>
                <w:rFonts w:asciiTheme="minorHAnsi" w:hAnsiTheme="minorHAnsi"/>
                <w:szCs w:val="20"/>
                <w:lang w:val="en-US"/>
              </w:rPr>
              <w:t xml:space="preserve"> CSD WP4 a Costing Tool is stated as a deliverable. Does that mean that a fully interactive digital tool is expected for CSD?</w:t>
            </w:r>
          </w:p>
        </w:tc>
        <w:tc>
          <w:tcPr>
            <w:tcW w:w="2161" w:type="pct"/>
            <w:vAlign w:val="center"/>
          </w:tcPr>
          <w:p w14:paraId="1431DB21" w14:textId="1C77D901" w:rsidR="00E66430" w:rsidRDefault="00E66430" w:rsidP="00860B1C">
            <w:pPr>
              <w:cnfStyle w:val="000000100000" w:firstRow="0" w:lastRow="0" w:firstColumn="0" w:lastColumn="0" w:oddVBand="0" w:evenVBand="0" w:oddHBand="1" w:evenHBand="0" w:firstRowFirstColumn="0" w:firstRowLastColumn="0" w:lastRowFirstColumn="0" w:lastRowLastColumn="0"/>
            </w:pPr>
            <w:r>
              <w:lastRenderedPageBreak/>
              <w:t>The granularity of the expected data to be inputted in the developed cost modelling tool would be proposed by the appointed bidder and approved by FLWJIP partners</w:t>
            </w:r>
            <w:r w:rsidR="00936135">
              <w:t>, for a GW scale project. The final cost metric to be used – project cost</w:t>
            </w:r>
            <w:r w:rsidR="00B30D01">
              <w:t>, cost per M</w:t>
            </w:r>
            <w:r w:rsidR="00835D76">
              <w:t>W</w:t>
            </w:r>
            <w:r w:rsidR="000D58A0">
              <w:t>…,</w:t>
            </w:r>
            <w:r w:rsidR="00B30D01">
              <w:t xml:space="preserve"> will be agreed with FLWJIP partner</w:t>
            </w:r>
            <w:r w:rsidR="000D58A0">
              <w:t>s.</w:t>
            </w:r>
          </w:p>
          <w:p w14:paraId="017E3464" w14:textId="77777777" w:rsidR="000D58A0" w:rsidRDefault="000D58A0" w:rsidP="00860B1C">
            <w:pPr>
              <w:cnfStyle w:val="000000100000" w:firstRow="0" w:lastRow="0" w:firstColumn="0" w:lastColumn="0" w:oddVBand="0" w:evenVBand="0" w:oddHBand="1" w:evenHBand="0" w:firstRowFirstColumn="0" w:firstRowLastColumn="0" w:lastRowFirstColumn="0" w:lastRowLastColumn="0"/>
            </w:pPr>
          </w:p>
          <w:p w14:paraId="11413D79" w14:textId="77777777" w:rsidR="000D58A0" w:rsidRDefault="000D58A0" w:rsidP="00860B1C">
            <w:pPr>
              <w:cnfStyle w:val="000000100000" w:firstRow="0" w:lastRow="0" w:firstColumn="0" w:lastColumn="0" w:oddVBand="0" w:evenVBand="0" w:oddHBand="1" w:evenHBand="0" w:firstRowFirstColumn="0" w:firstRowLastColumn="0" w:lastRowFirstColumn="0" w:lastRowLastColumn="0"/>
            </w:pPr>
          </w:p>
          <w:p w14:paraId="02A01DB4" w14:textId="2B46D43F" w:rsidR="0068378A" w:rsidRDefault="00D7233E" w:rsidP="00860B1C">
            <w:pPr>
              <w:cnfStyle w:val="000000100000" w:firstRow="0" w:lastRow="0" w:firstColumn="0" w:lastColumn="0" w:oddVBand="0" w:evenVBand="0" w:oddHBand="1" w:evenHBand="0" w:firstRowFirstColumn="0" w:firstRowLastColumn="0" w:lastRowFirstColumn="0" w:lastRowLastColumn="0"/>
            </w:pPr>
            <w:r>
              <w:t xml:space="preserve">The only </w:t>
            </w:r>
            <w:r w:rsidR="008C5F2C">
              <w:t xml:space="preserve">potential </w:t>
            </w:r>
            <w:r w:rsidR="001F6228">
              <w:t>inputs</w:t>
            </w:r>
            <w:r w:rsidR="008C5F2C">
              <w:t xml:space="preserve"> envisioned to be used from the LSPA project </w:t>
            </w:r>
            <w:r w:rsidR="001F6228">
              <w:t xml:space="preserve">will be those impacting WP 1 </w:t>
            </w:r>
            <w:r w:rsidR="00E808C1">
              <w:t xml:space="preserve">and </w:t>
            </w:r>
            <w:r w:rsidR="00E808C1">
              <w:lastRenderedPageBreak/>
              <w:t xml:space="preserve">potentially </w:t>
            </w:r>
            <w:r w:rsidR="0003698C">
              <w:t xml:space="preserve">providing </w:t>
            </w:r>
            <w:r w:rsidR="000D58A0">
              <w:t>specific</w:t>
            </w:r>
            <w:r w:rsidR="0003698C">
              <w:t xml:space="preserve"> cost inputs to </w:t>
            </w:r>
            <w:r w:rsidR="00E808C1">
              <w:t xml:space="preserve">WP3 </w:t>
            </w:r>
            <w:r w:rsidR="001F6228">
              <w:t xml:space="preserve">of the CSD project. </w:t>
            </w:r>
            <w:r w:rsidR="000D58A0">
              <w:t>H</w:t>
            </w:r>
            <w:r w:rsidR="0003698C">
              <w:t xml:space="preserve">owever, the resulting </w:t>
            </w:r>
            <w:r w:rsidR="001F6228">
              <w:t>cost model tool developed within</w:t>
            </w:r>
            <w:r w:rsidR="0003698C">
              <w:t xml:space="preserve"> the </w:t>
            </w:r>
            <w:r w:rsidR="001F6228">
              <w:t>CSD project will be independent o</w:t>
            </w:r>
            <w:r w:rsidR="00984E28">
              <w:t>f the LSPA project</w:t>
            </w:r>
            <w:r w:rsidR="003E46C6">
              <w:t>, as is expected to be a tool that FLWJIP partners can utilise to input their data alongside data collected as part of the CSD project for comparison</w:t>
            </w:r>
            <w:r w:rsidR="00984E28">
              <w:t>.</w:t>
            </w:r>
            <w:r w:rsidR="00566176">
              <w:t xml:space="preserve"> </w:t>
            </w:r>
          </w:p>
          <w:p w14:paraId="431184E7" w14:textId="77777777" w:rsidR="00984E28" w:rsidRDefault="00984E28" w:rsidP="00860B1C">
            <w:pPr>
              <w:cnfStyle w:val="000000100000" w:firstRow="0" w:lastRow="0" w:firstColumn="0" w:lastColumn="0" w:oddVBand="0" w:evenVBand="0" w:oddHBand="1" w:evenHBand="0" w:firstRowFirstColumn="0" w:firstRowLastColumn="0" w:lastRowFirstColumn="0" w:lastRowLastColumn="0"/>
            </w:pPr>
          </w:p>
          <w:p w14:paraId="23C26E6E" w14:textId="551525DB" w:rsidR="00E32DDB" w:rsidRPr="00E32DDB" w:rsidRDefault="00E32DDB" w:rsidP="00E32DDB">
            <w:pPr>
              <w:cnfStyle w:val="000000100000" w:firstRow="0" w:lastRow="0" w:firstColumn="0" w:lastColumn="0" w:oddVBand="0" w:evenVBand="0" w:oddHBand="1" w:evenHBand="0" w:firstRowFirstColumn="0" w:firstRowLastColumn="0" w:lastRowFirstColumn="0" w:lastRowLastColumn="0"/>
            </w:pPr>
            <w:r>
              <w:t>It is to no</w:t>
            </w:r>
            <w:r w:rsidR="004F0C2D">
              <w:t xml:space="preserve">te that: </w:t>
            </w:r>
            <w:r>
              <w:t>F</w:t>
            </w:r>
            <w:r w:rsidRPr="00E32DDB">
              <w:t>LW_S3P4_CSD_Cost</w:t>
            </w:r>
            <w:r w:rsidRPr="00E32DDB">
              <w:noBreakHyphen/>
              <w:t>Model</w:t>
            </w:r>
            <w:r w:rsidRPr="00E32DDB">
              <w:noBreakHyphen/>
              <w:t>Inputs</w:t>
            </w:r>
            <w:r w:rsidRPr="00E32DDB">
              <w:noBreakHyphen/>
              <w:t>Sheet_(for_info_only) file on the ITT page is not the cost</w:t>
            </w:r>
            <w:r w:rsidRPr="00E32DDB">
              <w:noBreakHyphen/>
              <w:t>modelling tool required for the CSD project. It is an internal FLWJIP tool used at the end of projects to capture potential impacts on floating wind costs and is provided for information only.</w:t>
            </w:r>
          </w:p>
          <w:p w14:paraId="7C2CE9E6" w14:textId="751339BE" w:rsidR="00984E28" w:rsidRDefault="00984E28" w:rsidP="00860B1C">
            <w:pPr>
              <w:cnfStyle w:val="000000100000" w:firstRow="0" w:lastRow="0" w:firstColumn="0" w:lastColumn="0" w:oddVBand="0" w:evenVBand="0" w:oddHBand="1" w:evenHBand="0" w:firstRowFirstColumn="0" w:firstRowLastColumn="0" w:lastRowFirstColumn="0" w:lastRowLastColumn="0"/>
            </w:pPr>
          </w:p>
        </w:tc>
      </w:tr>
      <w:tr w:rsidR="00B10B74" w14:paraId="2CE15906" w14:textId="77777777" w:rsidTr="00860B1C">
        <w:tc>
          <w:tcPr>
            <w:cnfStyle w:val="001000000000" w:firstRow="0" w:lastRow="0" w:firstColumn="1" w:lastColumn="0" w:oddVBand="0" w:evenVBand="0" w:oddHBand="0" w:evenHBand="0" w:firstRowFirstColumn="0" w:firstRowLastColumn="0" w:lastRowFirstColumn="0" w:lastRowLastColumn="0"/>
            <w:tcW w:w="188" w:type="pct"/>
            <w:vAlign w:val="center"/>
          </w:tcPr>
          <w:p w14:paraId="1ED0DD45" w14:textId="076AD026" w:rsidR="00B10B74" w:rsidRDefault="00615F1C" w:rsidP="00860B1C">
            <w:r>
              <w:lastRenderedPageBreak/>
              <w:t>16</w:t>
            </w:r>
          </w:p>
        </w:tc>
        <w:tc>
          <w:tcPr>
            <w:tcW w:w="478" w:type="pct"/>
            <w:vAlign w:val="center"/>
          </w:tcPr>
          <w:p w14:paraId="4DC566A6" w14:textId="698B2B42" w:rsidR="00B10B74" w:rsidRPr="00615F1C" w:rsidRDefault="00615F1C" w:rsidP="00860B1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615F1C">
              <w:rPr>
                <w:rFonts w:asciiTheme="minorHAnsi" w:hAnsiTheme="minorHAnsi"/>
                <w:szCs w:val="20"/>
              </w:rPr>
              <w:t>Project specific</w:t>
            </w:r>
          </w:p>
        </w:tc>
        <w:tc>
          <w:tcPr>
            <w:tcW w:w="2173" w:type="pct"/>
            <w:vAlign w:val="center"/>
          </w:tcPr>
          <w:p w14:paraId="28FFCC31" w14:textId="1FBF7CBE" w:rsidR="00B10B74" w:rsidRPr="00615F1C" w:rsidRDefault="00B10B74" w:rsidP="00860B1C">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Cs w:val="20"/>
              </w:rPr>
            </w:pPr>
            <w:r w:rsidRPr="00615F1C">
              <w:rPr>
                <w:rFonts w:asciiTheme="minorHAnsi" w:hAnsiTheme="minorHAnsi" w:cs="Arial"/>
                <w:color w:val="000000"/>
                <w:szCs w:val="20"/>
              </w:rPr>
              <w:t>Is the risk assessment something the FLWJIP partners would want to partake in through a workshop?</w:t>
            </w:r>
          </w:p>
        </w:tc>
        <w:tc>
          <w:tcPr>
            <w:tcW w:w="2161" w:type="pct"/>
            <w:vAlign w:val="center"/>
          </w:tcPr>
          <w:p w14:paraId="78493E20" w14:textId="50CE9746" w:rsidR="00B10B74" w:rsidRDefault="00B10B74" w:rsidP="00860B1C">
            <w:pPr>
              <w:cnfStyle w:val="000000000000" w:firstRow="0" w:lastRow="0" w:firstColumn="0" w:lastColumn="0" w:oddVBand="0" w:evenVBand="0" w:oddHBand="0" w:evenHBand="0" w:firstRowFirstColumn="0" w:firstRowLastColumn="0" w:lastRowFirstColumn="0" w:lastRowLastColumn="0"/>
            </w:pPr>
            <w:r>
              <w:t xml:space="preserve">Although the risk assessment </w:t>
            </w:r>
            <w:r w:rsidR="00883D96">
              <w:t>to be undertaken as part of WP5 does not originally include a workshop with FLWJIP partners</w:t>
            </w:r>
            <w:r w:rsidR="004A51F9">
              <w:t>,</w:t>
            </w:r>
            <w:r w:rsidR="00883D96">
              <w:t xml:space="preserve"> </w:t>
            </w:r>
            <w:r w:rsidR="004F0C2D">
              <w:t>b</w:t>
            </w:r>
            <w:r w:rsidR="00883D96">
              <w:t>idders are encouraged</w:t>
            </w:r>
            <w:r w:rsidR="004F0C2D">
              <w:t xml:space="preserve"> to propose an approach that in their view will provide the greatest value to the project outcomes.</w:t>
            </w:r>
            <w:r w:rsidR="00883D96">
              <w:t xml:space="preserve"> </w:t>
            </w:r>
          </w:p>
        </w:tc>
      </w:tr>
      <w:tr w:rsidR="00E43D0A" w14:paraId="62FA7802" w14:textId="77777777" w:rsidTr="00860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vAlign w:val="center"/>
          </w:tcPr>
          <w:p w14:paraId="1D94749A" w14:textId="14140BC1" w:rsidR="00E43D0A" w:rsidRDefault="00615F1C" w:rsidP="00860B1C">
            <w:r>
              <w:t>17</w:t>
            </w:r>
          </w:p>
        </w:tc>
        <w:tc>
          <w:tcPr>
            <w:tcW w:w="478" w:type="pct"/>
            <w:vAlign w:val="center"/>
          </w:tcPr>
          <w:p w14:paraId="6349FE60" w14:textId="66B7AAF1" w:rsidR="00E43D0A" w:rsidRPr="00615F1C" w:rsidRDefault="00615F1C" w:rsidP="00860B1C">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615F1C">
              <w:rPr>
                <w:rFonts w:asciiTheme="minorHAnsi" w:hAnsiTheme="minorHAnsi"/>
                <w:szCs w:val="20"/>
              </w:rPr>
              <w:t>Project specific</w:t>
            </w:r>
          </w:p>
        </w:tc>
        <w:tc>
          <w:tcPr>
            <w:tcW w:w="2173" w:type="pct"/>
            <w:vAlign w:val="center"/>
          </w:tcPr>
          <w:p w14:paraId="5EE5C814" w14:textId="53325B1A" w:rsidR="00E43D0A" w:rsidRPr="00E43D0A" w:rsidRDefault="00BA1DA5" w:rsidP="00860B1C">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Cs w:val="20"/>
              </w:rPr>
            </w:pPr>
            <w:r w:rsidRPr="00615F1C">
              <w:rPr>
                <w:rFonts w:asciiTheme="minorHAnsi" w:hAnsiTheme="minorHAnsi" w:cs="Arial"/>
                <w:color w:val="000000"/>
                <w:szCs w:val="20"/>
              </w:rPr>
              <w:t xml:space="preserve">Is this ITT </w:t>
            </w:r>
            <w:r w:rsidR="00E43D0A" w:rsidRPr="00E43D0A">
              <w:rPr>
                <w:rFonts w:asciiTheme="minorHAnsi" w:hAnsiTheme="minorHAnsi" w:cs="Arial"/>
                <w:color w:val="000000"/>
                <w:szCs w:val="20"/>
              </w:rPr>
              <w:t>primarily intended for independent consultants / engineering service providers acting in a neutral capacity, or</w:t>
            </w:r>
          </w:p>
          <w:p w14:paraId="28B09F30" w14:textId="4ED3F14A" w:rsidR="00E43D0A" w:rsidRPr="00615F1C" w:rsidRDefault="00BA1DA5" w:rsidP="002A6E2E">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Cs w:val="20"/>
              </w:rPr>
            </w:pPr>
            <w:r w:rsidRPr="00615F1C">
              <w:rPr>
                <w:rFonts w:asciiTheme="minorHAnsi" w:hAnsiTheme="minorHAnsi" w:cs="Arial"/>
                <w:color w:val="000000"/>
                <w:szCs w:val="20"/>
              </w:rPr>
              <w:t>can</w:t>
            </w:r>
            <w:r w:rsidR="00E43D0A" w:rsidRPr="00E43D0A">
              <w:rPr>
                <w:rFonts w:asciiTheme="minorHAnsi" w:hAnsiTheme="minorHAnsi" w:cs="Arial"/>
                <w:color w:val="000000"/>
                <w:szCs w:val="20"/>
              </w:rPr>
              <w:t xml:space="preserve"> technology developers with their own floating substructure concepts and proprietary methodologies </w:t>
            </w:r>
            <w:r w:rsidR="002A6E2E">
              <w:rPr>
                <w:rFonts w:asciiTheme="minorHAnsi" w:hAnsiTheme="minorHAnsi" w:cs="Arial"/>
                <w:color w:val="000000"/>
                <w:szCs w:val="20"/>
              </w:rPr>
              <w:t>bid?</w:t>
            </w:r>
          </w:p>
        </w:tc>
        <w:tc>
          <w:tcPr>
            <w:tcW w:w="2161" w:type="pct"/>
            <w:vAlign w:val="center"/>
          </w:tcPr>
          <w:p w14:paraId="5AD3ADF2" w14:textId="77777777" w:rsidR="00615F1C" w:rsidRPr="00615F1C" w:rsidRDefault="00615F1C" w:rsidP="00860B1C">
            <w:pPr>
              <w:cnfStyle w:val="000000100000" w:firstRow="0" w:lastRow="0" w:firstColumn="0" w:lastColumn="0" w:oddVBand="0" w:evenVBand="0" w:oddHBand="1" w:evenHBand="0" w:firstRowFirstColumn="0" w:firstRowLastColumn="0" w:lastRowFirstColumn="0" w:lastRowLastColumn="0"/>
            </w:pPr>
            <w:r w:rsidRPr="00615F1C">
              <w:t>This ITT is open to organisations and consortia with expertise in floating wind floater design, offshore wind operations, and particularly in the use of concrete offshore. We welcome bids from companies with relevant experience that can demonstrate how their expertise will deliver the required outputs from a technology</w:t>
            </w:r>
            <w:r w:rsidRPr="00615F1C">
              <w:noBreakHyphen/>
              <w:t>agnostic perspective.</w:t>
            </w:r>
          </w:p>
          <w:p w14:paraId="4B1E7270" w14:textId="2E2CF8A3" w:rsidR="002A6E2E" w:rsidRDefault="00615F1C" w:rsidP="00860B1C">
            <w:pPr>
              <w:cnfStyle w:val="000000100000" w:firstRow="0" w:lastRow="0" w:firstColumn="0" w:lastColumn="0" w:oddVBand="0" w:evenVBand="0" w:oddHBand="1" w:evenHBand="0" w:firstRowFirstColumn="0" w:firstRowLastColumn="0" w:lastRowFirstColumn="0" w:lastRowLastColumn="0"/>
            </w:pPr>
            <w:r w:rsidRPr="00615F1C">
              <w:t>Companies with their own floater concepts</w:t>
            </w:r>
            <w:r w:rsidR="002A6E2E">
              <w:t xml:space="preserve"> and designs</w:t>
            </w:r>
            <w:r w:rsidRPr="00615F1C">
              <w:t xml:space="preserve"> are encouraged to bid</w:t>
            </w:r>
            <w:r w:rsidR="00412FAB">
              <w:t>, as their experience would prove valuable for the project outcomes</w:t>
            </w:r>
            <w:r w:rsidRPr="00615F1C">
              <w:t>; however, they should be aware that their specific designs may not be selected for use within the CSD project.</w:t>
            </w:r>
          </w:p>
          <w:p w14:paraId="1AD7C703" w14:textId="17939429" w:rsidR="00445AA8" w:rsidRDefault="00615F1C" w:rsidP="00304450">
            <w:pPr>
              <w:cnfStyle w:val="000000100000" w:firstRow="0" w:lastRow="0" w:firstColumn="0" w:lastColumn="0" w:oddVBand="0" w:evenVBand="0" w:oddHBand="1" w:evenHBand="0" w:firstRowFirstColumn="0" w:firstRowLastColumn="0" w:lastRowFirstColumn="0" w:lastRowLastColumn="0"/>
            </w:pPr>
            <w:r w:rsidRPr="00615F1C">
              <w:t>The reference floater designs developed through th</w:t>
            </w:r>
            <w:r w:rsidR="002A6E2E">
              <w:t>e CSD</w:t>
            </w:r>
            <w:r w:rsidRPr="00615F1C">
              <w:t xml:space="preserve"> project</w:t>
            </w:r>
            <w:r w:rsidR="00412FAB">
              <w:t>, as well as all of the project outputs,</w:t>
            </w:r>
            <w:r w:rsidRPr="00615F1C">
              <w:t xml:space="preserve"> will become FLWJIP intellectual property and may be used to inform future FLWJIP work</w:t>
            </w:r>
            <w:r w:rsidR="002A6E2E">
              <w:t xml:space="preserve">. Hence, </w:t>
            </w:r>
            <w:r w:rsidRPr="00615F1C">
              <w:t>bidders</w:t>
            </w:r>
            <w:r w:rsidR="00412FAB">
              <w:t xml:space="preserve"> with their own designs should consider the potential implications</w:t>
            </w:r>
            <w:r w:rsidR="008F2998">
              <w:t xml:space="preserve"> of proposing to use their own</w:t>
            </w:r>
            <w:r w:rsidR="00304450">
              <w:t xml:space="preserve"> their own designs. </w:t>
            </w:r>
          </w:p>
        </w:tc>
      </w:tr>
      <w:tr w:rsidR="0068378A" w14:paraId="6C900F10" w14:textId="77777777" w:rsidTr="00860B1C">
        <w:tc>
          <w:tcPr>
            <w:cnfStyle w:val="001000000000" w:firstRow="0" w:lastRow="0" w:firstColumn="1" w:lastColumn="0" w:oddVBand="0" w:evenVBand="0" w:oddHBand="0" w:evenHBand="0" w:firstRowFirstColumn="0" w:firstRowLastColumn="0" w:lastRowFirstColumn="0" w:lastRowLastColumn="0"/>
            <w:tcW w:w="188" w:type="pct"/>
            <w:vAlign w:val="center"/>
          </w:tcPr>
          <w:p w14:paraId="07203BCB" w14:textId="0F0C0780" w:rsidR="0068378A" w:rsidRDefault="00615F1C" w:rsidP="00860B1C">
            <w:r>
              <w:t>18</w:t>
            </w:r>
          </w:p>
        </w:tc>
        <w:tc>
          <w:tcPr>
            <w:tcW w:w="478" w:type="pct"/>
            <w:vAlign w:val="center"/>
          </w:tcPr>
          <w:p w14:paraId="7AA295C9" w14:textId="3BE93294" w:rsidR="0068378A" w:rsidRPr="00615F1C" w:rsidRDefault="00F63EF3" w:rsidP="00860B1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615F1C">
              <w:rPr>
                <w:rFonts w:asciiTheme="minorHAnsi" w:hAnsiTheme="minorHAnsi"/>
                <w:szCs w:val="20"/>
              </w:rPr>
              <w:t xml:space="preserve">General </w:t>
            </w:r>
          </w:p>
        </w:tc>
        <w:tc>
          <w:tcPr>
            <w:tcW w:w="2173" w:type="pct"/>
            <w:vAlign w:val="center"/>
          </w:tcPr>
          <w:p w14:paraId="4A594551" w14:textId="52C921C3" w:rsidR="0068378A" w:rsidRPr="00615F1C" w:rsidRDefault="00F63EF3" w:rsidP="00860B1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615F1C">
              <w:rPr>
                <w:rFonts w:asciiTheme="minorHAnsi" w:hAnsiTheme="minorHAnsi"/>
                <w:szCs w:val="20"/>
              </w:rPr>
              <w:t xml:space="preserve">Is the interest of FLWJIP to apply the deliverables to projects </w:t>
            </w:r>
            <w:r w:rsidRPr="00615F1C">
              <w:rPr>
                <w:rFonts w:asciiTheme="minorHAnsi" w:hAnsiTheme="minorHAnsi"/>
                <w:szCs w:val="20"/>
              </w:rPr>
              <w:t>wholly</w:t>
            </w:r>
            <w:r w:rsidRPr="00615F1C">
              <w:rPr>
                <w:rFonts w:asciiTheme="minorHAnsi" w:hAnsiTheme="minorHAnsi"/>
                <w:szCs w:val="20"/>
              </w:rPr>
              <w:t xml:space="preserve"> in UK </w:t>
            </w:r>
            <w:r w:rsidRPr="00615F1C">
              <w:rPr>
                <w:rFonts w:asciiTheme="minorHAnsi" w:hAnsiTheme="minorHAnsi"/>
                <w:szCs w:val="20"/>
              </w:rPr>
              <w:lastRenderedPageBreak/>
              <w:t xml:space="preserve">waters (fabrication to wind farm location)? Or is it of interest to utilise the most viable </w:t>
            </w:r>
            <w:r w:rsidRPr="00615F1C">
              <w:rPr>
                <w:rFonts w:asciiTheme="minorHAnsi" w:hAnsiTheme="minorHAnsi"/>
                <w:szCs w:val="20"/>
              </w:rPr>
              <w:t>manufacturing</w:t>
            </w:r>
            <w:r w:rsidRPr="00615F1C">
              <w:rPr>
                <w:rFonts w:asciiTheme="minorHAnsi" w:hAnsiTheme="minorHAnsi"/>
                <w:szCs w:val="20"/>
              </w:rPr>
              <w:t xml:space="preserve">/ assembly </w:t>
            </w:r>
            <w:r w:rsidRPr="00615F1C">
              <w:rPr>
                <w:rFonts w:asciiTheme="minorHAnsi" w:hAnsiTheme="minorHAnsi"/>
                <w:szCs w:val="20"/>
              </w:rPr>
              <w:t>locations</w:t>
            </w:r>
            <w:r w:rsidRPr="00615F1C">
              <w:rPr>
                <w:rFonts w:asciiTheme="minorHAnsi" w:hAnsiTheme="minorHAnsi"/>
                <w:szCs w:val="20"/>
              </w:rPr>
              <w:t xml:space="preserve"> considering a UK wind farm project?</w:t>
            </w:r>
          </w:p>
        </w:tc>
        <w:tc>
          <w:tcPr>
            <w:tcW w:w="2161" w:type="pct"/>
            <w:vAlign w:val="center"/>
          </w:tcPr>
          <w:p w14:paraId="5DC513A8" w14:textId="0467BDFD" w:rsidR="0068378A" w:rsidRDefault="00F63EF3" w:rsidP="00860B1C">
            <w:pPr>
              <w:cnfStyle w:val="000000000000" w:firstRow="0" w:lastRow="0" w:firstColumn="0" w:lastColumn="0" w:oddVBand="0" w:evenVBand="0" w:oddHBand="0" w:evenHBand="0" w:firstRowFirstColumn="0" w:firstRowLastColumn="0" w:lastRowFirstColumn="0" w:lastRowLastColumn="0"/>
            </w:pPr>
            <w:r>
              <w:lastRenderedPageBreak/>
              <w:t xml:space="preserve">The project initially aims to be region agnostic to the extent possible, with </w:t>
            </w:r>
            <w:r w:rsidR="00FB6BB7">
              <w:t>certain deliverables aiming to provide clarity of regional differentiation, for example</w:t>
            </w:r>
            <w:r w:rsidR="0052547C">
              <w:t>,</w:t>
            </w:r>
            <w:r w:rsidR="00FB6BB7">
              <w:t xml:space="preserve"> </w:t>
            </w:r>
            <w:r w:rsidR="0052547C">
              <w:lastRenderedPageBreak/>
              <w:t xml:space="preserve">fabrication and deployment in the North Sea vs </w:t>
            </w:r>
            <w:r w:rsidR="00654551">
              <w:t xml:space="preserve">South and East Asia. This will be determined during the delivery of the project and agreed with FLWJIP partners. </w:t>
            </w:r>
          </w:p>
        </w:tc>
      </w:tr>
      <w:tr w:rsidR="00654551" w14:paraId="348223E6" w14:textId="77777777" w:rsidTr="00860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vAlign w:val="center"/>
          </w:tcPr>
          <w:p w14:paraId="61C2DCFD" w14:textId="72B0570E" w:rsidR="00654551" w:rsidRDefault="00615F1C" w:rsidP="00860B1C">
            <w:r>
              <w:lastRenderedPageBreak/>
              <w:t>19</w:t>
            </w:r>
          </w:p>
        </w:tc>
        <w:tc>
          <w:tcPr>
            <w:tcW w:w="478" w:type="pct"/>
            <w:vAlign w:val="center"/>
          </w:tcPr>
          <w:p w14:paraId="0BA4B932" w14:textId="3D974041" w:rsidR="00654551" w:rsidRPr="00615F1C" w:rsidRDefault="00B1222A" w:rsidP="00860B1C">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615F1C">
              <w:rPr>
                <w:rFonts w:asciiTheme="minorHAnsi" w:hAnsiTheme="minorHAnsi"/>
                <w:szCs w:val="20"/>
              </w:rPr>
              <w:t>General</w:t>
            </w:r>
          </w:p>
        </w:tc>
        <w:tc>
          <w:tcPr>
            <w:tcW w:w="2173" w:type="pct"/>
            <w:vAlign w:val="center"/>
          </w:tcPr>
          <w:p w14:paraId="043EC15B" w14:textId="6103BE21" w:rsidR="00B1222A" w:rsidRPr="00B1222A" w:rsidRDefault="00B1222A" w:rsidP="00860B1C">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B1222A">
              <w:rPr>
                <w:rFonts w:asciiTheme="minorHAnsi" w:hAnsiTheme="minorHAnsi"/>
                <w:szCs w:val="20"/>
              </w:rPr>
              <w:t xml:space="preserve">Since Alternative Work is treated as </w:t>
            </w:r>
            <w:r w:rsidR="008662C6" w:rsidRPr="00615F1C">
              <w:rPr>
                <w:rFonts w:asciiTheme="minorHAnsi" w:hAnsiTheme="minorHAnsi"/>
                <w:szCs w:val="20"/>
              </w:rPr>
              <w:t>non-optional</w:t>
            </w:r>
            <w:r w:rsidRPr="00B1222A">
              <w:rPr>
                <w:rFonts w:asciiTheme="minorHAnsi" w:hAnsiTheme="minorHAnsi"/>
                <w:szCs w:val="20"/>
              </w:rPr>
              <w:t xml:space="preserve"> in evaluation and Additional Work is considered separately, can </w:t>
            </w:r>
            <w:r w:rsidR="005D4D70">
              <w:rPr>
                <w:rFonts w:asciiTheme="minorHAnsi" w:hAnsiTheme="minorHAnsi"/>
                <w:szCs w:val="20"/>
              </w:rPr>
              <w:t xml:space="preserve">you </w:t>
            </w:r>
            <w:r w:rsidRPr="00B1222A">
              <w:rPr>
                <w:rFonts w:asciiTheme="minorHAnsi" w:hAnsiTheme="minorHAnsi"/>
                <w:szCs w:val="20"/>
              </w:rPr>
              <w:t>clarify how Alternative Work affects price scoring (Criterion 4) relative to the budget range</w:t>
            </w:r>
            <w:r w:rsidR="00440B43" w:rsidRPr="00615F1C">
              <w:rPr>
                <w:rFonts w:asciiTheme="minorHAnsi" w:hAnsiTheme="minorHAnsi"/>
                <w:szCs w:val="20"/>
              </w:rPr>
              <w:t xml:space="preserve"> </w:t>
            </w:r>
            <w:r w:rsidRPr="00B1222A">
              <w:rPr>
                <w:rFonts w:asciiTheme="minorHAnsi" w:hAnsiTheme="minorHAnsi"/>
                <w:szCs w:val="20"/>
              </w:rPr>
              <w:t>and whether larger scopes through Alternative Work should be avoided or welcomed if they increase cost but reduce risk?</w:t>
            </w:r>
          </w:p>
          <w:p w14:paraId="49615A20" w14:textId="77777777" w:rsidR="00654551" w:rsidRPr="00615F1C" w:rsidRDefault="00654551" w:rsidP="00860B1C">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p>
        </w:tc>
        <w:tc>
          <w:tcPr>
            <w:tcW w:w="2161" w:type="pct"/>
            <w:vAlign w:val="center"/>
          </w:tcPr>
          <w:p w14:paraId="36CB68D9" w14:textId="6751D1C5" w:rsidR="00654551" w:rsidRDefault="00583408" w:rsidP="005D4D70">
            <w:pPr>
              <w:cnfStyle w:val="000000100000" w:firstRow="0" w:lastRow="0" w:firstColumn="0" w:lastColumn="0" w:oddVBand="0" w:evenVBand="0" w:oddHBand="1" w:evenHBand="0" w:firstRowFirstColumn="0" w:firstRowLastColumn="0" w:lastRowFirstColumn="0" w:lastRowLastColumn="0"/>
            </w:pPr>
            <w:r w:rsidRPr="00583408">
              <w:t>Optional WPs provide additional value but are not essential to delivering the scoped ITT work, therefore may be included at additional cost.</w:t>
            </w:r>
            <w:r w:rsidRPr="00583408">
              <w:br/>
              <w:t xml:space="preserve">Alternative WPs replace part of the scoped ITT work and are proposed based on the bidder’s expertise. As they substitute existing scope, they are not expected to increase the overall project budget. If an alternative WP results in a bid that exceeds the budget, it may negatively affect Criterion 4 unless the bidder can clearly demonstrate </w:t>
            </w:r>
            <w:r w:rsidR="00E74458">
              <w:t xml:space="preserve">a </w:t>
            </w:r>
            <w:r w:rsidRPr="00583408">
              <w:t>significant added value to the project</w:t>
            </w:r>
            <w:r w:rsidR="005D4D70">
              <w:t>.</w:t>
            </w:r>
          </w:p>
        </w:tc>
      </w:tr>
      <w:tr w:rsidR="00654551" w14:paraId="0C634693" w14:textId="77777777" w:rsidTr="00860B1C">
        <w:tc>
          <w:tcPr>
            <w:cnfStyle w:val="001000000000" w:firstRow="0" w:lastRow="0" w:firstColumn="1" w:lastColumn="0" w:oddVBand="0" w:evenVBand="0" w:oddHBand="0" w:evenHBand="0" w:firstRowFirstColumn="0" w:firstRowLastColumn="0" w:lastRowFirstColumn="0" w:lastRowLastColumn="0"/>
            <w:tcW w:w="188" w:type="pct"/>
            <w:vAlign w:val="center"/>
          </w:tcPr>
          <w:p w14:paraId="7FA80AF0" w14:textId="4E8A8B9B" w:rsidR="00654551" w:rsidRDefault="00615F1C" w:rsidP="00860B1C">
            <w:r>
              <w:t>20</w:t>
            </w:r>
          </w:p>
        </w:tc>
        <w:tc>
          <w:tcPr>
            <w:tcW w:w="478" w:type="pct"/>
            <w:vAlign w:val="center"/>
          </w:tcPr>
          <w:p w14:paraId="6CB897F7" w14:textId="498446F6" w:rsidR="00654551" w:rsidRPr="00615F1C" w:rsidRDefault="00615F1C" w:rsidP="00860B1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t>Project specific</w:t>
            </w:r>
          </w:p>
        </w:tc>
        <w:tc>
          <w:tcPr>
            <w:tcW w:w="2173" w:type="pct"/>
            <w:vAlign w:val="center"/>
          </w:tcPr>
          <w:p w14:paraId="354707CC" w14:textId="0B8380D1" w:rsidR="00396C7E" w:rsidRDefault="00E441BD" w:rsidP="00860B1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E441BD">
              <w:rPr>
                <w:rFonts w:asciiTheme="minorHAnsi" w:hAnsiTheme="minorHAnsi"/>
                <w:szCs w:val="20"/>
              </w:rPr>
              <w:t xml:space="preserve">Will any FLWJIP deliverables beyond those mentioned </w:t>
            </w:r>
            <w:r w:rsidR="00193349">
              <w:rPr>
                <w:rFonts w:asciiTheme="minorHAnsi" w:hAnsiTheme="minorHAnsi"/>
                <w:szCs w:val="20"/>
              </w:rPr>
              <w:t xml:space="preserve">in the ITT </w:t>
            </w:r>
            <w:r w:rsidRPr="00E441BD">
              <w:rPr>
                <w:rFonts w:asciiTheme="minorHAnsi" w:hAnsiTheme="minorHAnsi"/>
                <w:szCs w:val="20"/>
              </w:rPr>
              <w:t>(e.g., from FOW CoE PR10, PR36, or other FLW JIP projects) be made available to support the</w:t>
            </w:r>
            <w:r w:rsidR="009F1C9B">
              <w:rPr>
                <w:rFonts w:asciiTheme="minorHAnsi" w:hAnsiTheme="minorHAnsi"/>
                <w:szCs w:val="20"/>
              </w:rPr>
              <w:t xml:space="preserve"> delivery of the</w:t>
            </w:r>
            <w:r w:rsidRPr="00E441BD">
              <w:rPr>
                <w:rFonts w:asciiTheme="minorHAnsi" w:hAnsiTheme="minorHAnsi"/>
                <w:szCs w:val="20"/>
              </w:rPr>
              <w:t xml:space="preserve"> CSD project?</w:t>
            </w:r>
            <w:r w:rsidR="004D2A75" w:rsidRPr="00615F1C">
              <w:rPr>
                <w:rFonts w:asciiTheme="minorHAnsi" w:hAnsiTheme="minorHAnsi"/>
                <w:szCs w:val="20"/>
              </w:rPr>
              <w:t xml:space="preserve"> </w:t>
            </w:r>
          </w:p>
          <w:p w14:paraId="34F1CC02" w14:textId="77777777" w:rsidR="001075B9" w:rsidRPr="00615F1C" w:rsidRDefault="001075B9" w:rsidP="00860B1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p w14:paraId="40AB477D" w14:textId="77777777" w:rsidR="00396C7E" w:rsidRPr="00615F1C" w:rsidRDefault="00396C7E" w:rsidP="00860B1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p w14:paraId="7E29876D" w14:textId="56A34C09" w:rsidR="00E441BD" w:rsidRPr="00615F1C" w:rsidRDefault="004D2A75" w:rsidP="00860B1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615F1C">
              <w:rPr>
                <w:rFonts w:asciiTheme="minorHAnsi" w:hAnsiTheme="minorHAnsi"/>
                <w:szCs w:val="20"/>
              </w:rPr>
              <w:t xml:space="preserve">Can assumptions from </w:t>
            </w:r>
            <w:r w:rsidR="001075B9">
              <w:rPr>
                <w:rFonts w:asciiTheme="minorHAnsi" w:hAnsiTheme="minorHAnsi"/>
                <w:szCs w:val="20"/>
              </w:rPr>
              <w:t xml:space="preserve">FLWJIP’s </w:t>
            </w:r>
            <w:r w:rsidRPr="00615F1C">
              <w:rPr>
                <w:rFonts w:asciiTheme="minorHAnsi" w:hAnsiTheme="minorHAnsi"/>
                <w:szCs w:val="20"/>
              </w:rPr>
              <w:t xml:space="preserve">shared materials be used in CSD? </w:t>
            </w:r>
          </w:p>
          <w:p w14:paraId="5A29A856" w14:textId="77777777" w:rsidR="00833D6B" w:rsidRPr="00615F1C" w:rsidRDefault="00833D6B" w:rsidP="00860B1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p w14:paraId="52E16264" w14:textId="77777777" w:rsidR="00833D6B" w:rsidRPr="00615F1C" w:rsidRDefault="00833D6B" w:rsidP="00860B1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p w14:paraId="3B133DB0" w14:textId="2B2E53F9" w:rsidR="00291AED" w:rsidRPr="00E441BD" w:rsidRDefault="00291AED" w:rsidP="00860B1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615F1C">
              <w:rPr>
                <w:rFonts w:asciiTheme="minorHAnsi" w:hAnsiTheme="minorHAnsi"/>
                <w:szCs w:val="20"/>
              </w:rPr>
              <w:t xml:space="preserve">Would shortlisted bidders receive high level </w:t>
            </w:r>
            <w:r w:rsidR="00A25FDA" w:rsidRPr="00615F1C">
              <w:rPr>
                <w:rFonts w:asciiTheme="minorHAnsi" w:hAnsiTheme="minorHAnsi"/>
                <w:szCs w:val="20"/>
              </w:rPr>
              <w:t xml:space="preserve">summaries </w:t>
            </w:r>
            <w:r w:rsidR="006F010C" w:rsidRPr="00615F1C">
              <w:rPr>
                <w:rFonts w:asciiTheme="minorHAnsi" w:hAnsiTheme="minorHAnsi"/>
                <w:szCs w:val="20"/>
              </w:rPr>
              <w:t xml:space="preserve">from the </w:t>
            </w:r>
            <w:r w:rsidR="006F010C" w:rsidRPr="00615F1C">
              <w:rPr>
                <w:rFonts w:asciiTheme="minorHAnsi" w:hAnsiTheme="minorHAnsi"/>
                <w:szCs w:val="20"/>
              </w:rPr>
              <w:lastRenderedPageBreak/>
              <w:t>materials to be shared within the projects to inform their proposals?</w:t>
            </w:r>
          </w:p>
          <w:p w14:paraId="00AAC576" w14:textId="77777777" w:rsidR="00654551" w:rsidRPr="00615F1C" w:rsidRDefault="00654551" w:rsidP="00860B1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tc>
        <w:tc>
          <w:tcPr>
            <w:tcW w:w="2161" w:type="pct"/>
            <w:vAlign w:val="center"/>
          </w:tcPr>
          <w:p w14:paraId="336231A6" w14:textId="73ADF9BF" w:rsidR="001075B9" w:rsidRDefault="00E441BD" w:rsidP="00860B1C">
            <w:pPr>
              <w:cnfStyle w:val="000000000000" w:firstRow="0" w:lastRow="0" w:firstColumn="0" w:lastColumn="0" w:oddVBand="0" w:evenVBand="0" w:oddHBand="0" w:evenHBand="0" w:firstRowFirstColumn="0" w:firstRowLastColumn="0" w:lastRowFirstColumn="0" w:lastRowLastColumn="0"/>
            </w:pPr>
            <w:r>
              <w:lastRenderedPageBreak/>
              <w:t>Only th</w:t>
            </w:r>
            <w:r w:rsidR="009F1C9B">
              <w:t xml:space="preserve">e </w:t>
            </w:r>
            <w:r w:rsidR="00435E6D">
              <w:t xml:space="preserve">deliverables from FLWJIP projects </w:t>
            </w:r>
            <w:r w:rsidR="009F1C9B">
              <w:t xml:space="preserve">mentioned in the ITT </w:t>
            </w:r>
            <w:r w:rsidR="00435E6D">
              <w:t>are anticipated to be shared with appointed bidder</w:t>
            </w:r>
            <w:r w:rsidR="009F1C9B">
              <w:t>. D</w:t>
            </w:r>
            <w:r w:rsidR="004D2A75">
              <w:t>eliverables</w:t>
            </w:r>
            <w:r w:rsidR="00291AED">
              <w:t xml:space="preserve"> from other </w:t>
            </w:r>
            <w:r w:rsidR="004D2A75">
              <w:t>organisation</w:t>
            </w:r>
            <w:r w:rsidR="00291AED">
              <w:t xml:space="preserve"> such as ORECs FOW CoE are </w:t>
            </w:r>
            <w:r w:rsidR="009F1C9B">
              <w:t xml:space="preserve">not </w:t>
            </w:r>
            <w:r w:rsidR="00291AED">
              <w:t xml:space="preserve">expected to be shared with the appointed bidder. </w:t>
            </w:r>
            <w:r w:rsidR="008D3A8B">
              <w:t xml:space="preserve"> </w:t>
            </w:r>
          </w:p>
          <w:p w14:paraId="61F20709" w14:textId="77777777" w:rsidR="001075B9" w:rsidRDefault="001075B9" w:rsidP="00860B1C">
            <w:pPr>
              <w:cnfStyle w:val="000000000000" w:firstRow="0" w:lastRow="0" w:firstColumn="0" w:lastColumn="0" w:oddVBand="0" w:evenVBand="0" w:oddHBand="0" w:evenHBand="0" w:firstRowFirstColumn="0" w:firstRowLastColumn="0" w:lastRowFirstColumn="0" w:lastRowLastColumn="0"/>
            </w:pPr>
          </w:p>
          <w:p w14:paraId="4DD60250" w14:textId="3B9819E8" w:rsidR="00396C7E" w:rsidRDefault="00396C7E" w:rsidP="00860B1C">
            <w:pPr>
              <w:cnfStyle w:val="000000000000" w:firstRow="0" w:lastRow="0" w:firstColumn="0" w:lastColumn="0" w:oddVBand="0" w:evenVBand="0" w:oddHBand="0" w:evenHBand="0" w:firstRowFirstColumn="0" w:firstRowLastColumn="0" w:lastRowFirstColumn="0" w:lastRowLastColumn="0"/>
            </w:pPr>
            <w:r>
              <w:t>Assumptions from shared FLWJIP projects can be incorporated into CSD project</w:t>
            </w:r>
            <w:r w:rsidR="00833D6B">
              <w:t xml:space="preserve"> as long as these can be justified. </w:t>
            </w:r>
          </w:p>
          <w:p w14:paraId="0989893F" w14:textId="77777777" w:rsidR="001075B9" w:rsidRDefault="001075B9" w:rsidP="00860B1C">
            <w:pPr>
              <w:cnfStyle w:val="000000000000" w:firstRow="0" w:lastRow="0" w:firstColumn="0" w:lastColumn="0" w:oddVBand="0" w:evenVBand="0" w:oddHBand="0" w:evenHBand="0" w:firstRowFirstColumn="0" w:firstRowLastColumn="0" w:lastRowFirstColumn="0" w:lastRowLastColumn="0"/>
            </w:pPr>
          </w:p>
          <w:p w14:paraId="4B7EBCB2" w14:textId="77777777" w:rsidR="001075B9" w:rsidRDefault="001075B9" w:rsidP="00860B1C">
            <w:pPr>
              <w:cnfStyle w:val="000000000000" w:firstRow="0" w:lastRow="0" w:firstColumn="0" w:lastColumn="0" w:oddVBand="0" w:evenVBand="0" w:oddHBand="0" w:evenHBand="0" w:firstRowFirstColumn="0" w:firstRowLastColumn="0" w:lastRowFirstColumn="0" w:lastRowLastColumn="0"/>
            </w:pPr>
          </w:p>
          <w:p w14:paraId="3265F48B" w14:textId="2B05E93F" w:rsidR="00654551" w:rsidRDefault="006F010C" w:rsidP="00860B1C">
            <w:pPr>
              <w:cnfStyle w:val="000000000000" w:firstRow="0" w:lastRow="0" w:firstColumn="0" w:lastColumn="0" w:oddVBand="0" w:evenVBand="0" w:oddHBand="0" w:evenHBand="0" w:firstRowFirstColumn="0" w:firstRowLastColumn="0" w:lastRowFirstColumn="0" w:lastRowLastColumn="0"/>
            </w:pPr>
            <w:r>
              <w:t xml:space="preserve">No, shortlisted bidders would not receive </w:t>
            </w:r>
            <w:r w:rsidR="00F21142">
              <w:t>information outside of that provided in the ITT.</w:t>
            </w:r>
          </w:p>
        </w:tc>
      </w:tr>
    </w:tbl>
    <w:p w14:paraId="6F0730B5" w14:textId="77777777" w:rsidR="00CC7D7C" w:rsidRDefault="00CC7D7C" w:rsidP="00B3411D"/>
    <w:p w14:paraId="0EA6A7A7" w14:textId="77777777" w:rsidR="00CE2BE1" w:rsidRPr="00A71646" w:rsidRDefault="00CE2BE1" w:rsidP="00E6786F">
      <w:pPr>
        <w:pStyle w:val="BackPageURL"/>
      </w:pPr>
      <w:r w:rsidRPr="00A71646">
        <w:t>carbontrust.com</w:t>
      </w:r>
    </w:p>
    <w:p w14:paraId="2A7A715C" w14:textId="77777777" w:rsidR="00CE2BE1" w:rsidRPr="00D04943" w:rsidRDefault="00CE2BE1" w:rsidP="004C47F4">
      <w:pPr>
        <w:pStyle w:val="BackPageTel"/>
        <w:spacing w:before="120"/>
      </w:pPr>
      <w:r w:rsidRPr="00D04943">
        <w:t>+44 (0) 20 7170 7000</w:t>
      </w:r>
    </w:p>
    <w:p w14:paraId="365B9909" w14:textId="77777777" w:rsidR="00CE2BE1" w:rsidRPr="00BB37A8" w:rsidRDefault="00CE2BE1" w:rsidP="00A71646">
      <w:r w:rsidRPr="00BB37A8">
        <w:t xml:space="preserve">Whilst reasonable steps have been taken to ensure that the information contained within this publication is correct, the authors, the Carbon Trust, its agents, contractors and sub-contractors give no warranty and make no representation as to its accuracy and accept no liability for any errors or omissions. Any trademarks, service marks or logos used in this publication, and copyright in it, are the property of the Carbon Trust. Nothing in this publication shall be construed as granting any licence or right to use or reproduce any of the trademarks, service marks, logos, copyright or any proprietary information in any way without the Carbon Trust’s prior written permission. The Carbon Trust enforces infringements of its intellectual property rights to the full extent permitted by law. </w:t>
      </w:r>
    </w:p>
    <w:p w14:paraId="730AB41A" w14:textId="6E5F1431" w:rsidR="00CE2BE1" w:rsidRPr="00BB37A8" w:rsidRDefault="00CE2BE1" w:rsidP="006A38B5">
      <w:r w:rsidRPr="00BB37A8">
        <w:t xml:space="preserve">The Carbon Trust is a company limited by guarantee and registered in England and Wales under Company number 4190230 with its Registered Office at: </w:t>
      </w:r>
      <w:r w:rsidR="006A38B5">
        <w:t>Level 5, Arbor, 255 Blackfriars Road, London SE1 9AX, UK</w:t>
      </w:r>
    </w:p>
    <w:p w14:paraId="7CAC2E5F" w14:textId="59252DCD" w:rsidR="00CE2BE1" w:rsidRPr="00BB37A8" w:rsidRDefault="00CE2BE1" w:rsidP="00A71646">
      <w:r w:rsidRPr="00BB37A8">
        <w:t>© The Carbon Trust 202</w:t>
      </w:r>
      <w:r w:rsidR="00153177">
        <w:t>5</w:t>
      </w:r>
      <w:r w:rsidRPr="00BB37A8">
        <w:t>. All rights reserved.</w:t>
      </w:r>
    </w:p>
    <w:p w14:paraId="747BE620" w14:textId="12450F60" w:rsidR="007C47C1" w:rsidRDefault="00CE2BE1" w:rsidP="00A71646">
      <w:r w:rsidRPr="00BB37A8">
        <w:t>Published in the UK: 202</w:t>
      </w:r>
      <w:r w:rsidR="00153177">
        <w:t>5</w:t>
      </w:r>
      <w:r w:rsidR="007C47C1" w:rsidRPr="00922319">
        <w:rPr>
          <w:color w:val="FFFFFF" w:themeColor="background1"/>
        </w:rPr>
        <w:t xml:space="preserve"> </w:t>
      </w:r>
    </w:p>
    <w:sectPr w:rsidR="007C47C1" w:rsidSect="00A5382B">
      <w:headerReference w:type="default" r:id="rId13"/>
      <w:footerReference w:type="default" r:id="rId14"/>
      <w:pgSz w:w="11907" w:h="16840" w:code="9"/>
      <w:pgMar w:top="1418" w:right="1418" w:bottom="1247"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435CD" w14:textId="77777777" w:rsidR="008147C6" w:rsidRDefault="008147C6" w:rsidP="00E6786F">
      <w:r>
        <w:separator/>
      </w:r>
    </w:p>
  </w:endnote>
  <w:endnote w:type="continuationSeparator" w:id="0">
    <w:p w14:paraId="12E2E06A" w14:textId="77777777" w:rsidR="008147C6" w:rsidRDefault="008147C6" w:rsidP="00E6786F">
      <w:r>
        <w:continuationSeparator/>
      </w:r>
    </w:p>
  </w:endnote>
  <w:endnote w:type="continuationNotice" w:id="1">
    <w:p w14:paraId="28B87940" w14:textId="77777777" w:rsidR="008147C6" w:rsidRDefault="008147C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rimson Pro">
    <w:charset w:val="00"/>
    <w:family w:val="auto"/>
    <w:pitch w:val="variable"/>
    <w:sig w:usb0="A00000FF" w:usb1="5000E04B" w:usb2="00000000" w:usb3="00000000" w:csb0="00000193" w:csb1="00000000"/>
  </w:font>
  <w:font w:name="Lato Black">
    <w:charset w:val="00"/>
    <w:family w:val="swiss"/>
    <w:pitch w:val="variable"/>
    <w:sig w:usb0="E10002FF" w:usb1="5000ECFF" w:usb2="00000021" w:usb3="00000000" w:csb0="0000019F" w:csb1="00000000"/>
  </w:font>
  <w:font w:name="DINOT-Bold">
    <w:altName w:val="Calibri"/>
    <w:panose1 w:val="00000000000000000000"/>
    <w:charset w:val="00"/>
    <w:family w:val="swiss"/>
    <w:notTrueType/>
    <w:pitch w:val="variable"/>
    <w:sig w:usb0="800002AF" w:usb1="4000207B" w:usb2="00000008" w:usb3="00000000" w:csb0="00000001"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179F9" w14:textId="77777777" w:rsidR="00705A76" w:rsidRDefault="00705A76">
    <w:pPr>
      <w:pStyle w:val="Footer"/>
    </w:pPr>
    <w:r w:rsidRPr="00705A76">
      <w:rPr>
        <w:noProof/>
      </w:rPr>
      <w:drawing>
        <wp:anchor distT="0" distB="0" distL="114300" distR="114300" simplePos="0" relativeHeight="251658242" behindDoc="0" locked="0" layoutInCell="1" allowOverlap="1" wp14:anchorId="00624EB8" wp14:editId="56729653">
          <wp:simplePos x="0" y="0"/>
          <wp:positionH relativeFrom="page">
            <wp:align>left</wp:align>
          </wp:positionH>
          <wp:positionV relativeFrom="paragraph">
            <wp:posOffset>-2803298</wp:posOffset>
          </wp:positionV>
          <wp:extent cx="4982845" cy="2625725"/>
          <wp:effectExtent l="0" t="0" r="8255" b="3175"/>
          <wp:wrapSquare wrapText="bothSides"/>
          <wp:docPr id="70" name="Picture 3">
            <a:extLst xmlns:a="http://schemas.openxmlformats.org/drawingml/2006/main">
              <a:ext uri="{FF2B5EF4-FFF2-40B4-BE49-F238E27FC236}">
                <a16:creationId xmlns:a16="http://schemas.microsoft.com/office/drawing/2014/main" id="{159B7BEA-11E9-4DCD-8352-B9D80ABF5F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59B7BEA-11E9-4DCD-8352-B9D80ABF5F0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82845" cy="262572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616F" w14:textId="77777777" w:rsidR="004C47F4" w:rsidRPr="004C47F4" w:rsidRDefault="004C47F4" w:rsidP="004C47F4">
    <w:pPr>
      <w:pStyle w:val="Footer"/>
      <w:ind w:right="-567"/>
      <w:jc w:val="right"/>
      <w:rPr>
        <w:rFonts w:asciiTheme="majorHAnsi" w:hAnsiTheme="majorHAnsi" w:cstheme="majorHAnsi"/>
        <w:color w:val="2147ED"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096D7" w14:textId="77777777" w:rsidR="008147C6" w:rsidRPr="002D420D" w:rsidRDefault="008147C6" w:rsidP="00E6786F">
      <w:r w:rsidRPr="002D420D">
        <w:separator/>
      </w:r>
    </w:p>
  </w:footnote>
  <w:footnote w:type="continuationSeparator" w:id="0">
    <w:p w14:paraId="5D5F057B" w14:textId="77777777" w:rsidR="008147C6" w:rsidRDefault="008147C6" w:rsidP="00E6786F">
      <w:r>
        <w:continuationSeparator/>
      </w:r>
    </w:p>
  </w:footnote>
  <w:footnote w:type="continuationNotice" w:id="1">
    <w:p w14:paraId="4DD5A031" w14:textId="77777777" w:rsidR="008147C6" w:rsidRDefault="008147C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D623" w14:textId="2613149A" w:rsidR="00C83A68" w:rsidRDefault="00D1087C" w:rsidP="00E6786F">
    <w:r>
      <w:rPr>
        <w:noProof/>
      </w:rPr>
      <w:drawing>
        <wp:anchor distT="0" distB="0" distL="114300" distR="114300" simplePos="0" relativeHeight="251658240" behindDoc="0" locked="0" layoutInCell="1" allowOverlap="1" wp14:anchorId="710113DD" wp14:editId="5163F23B">
          <wp:simplePos x="0" y="0"/>
          <wp:positionH relativeFrom="column">
            <wp:posOffset>5096510</wp:posOffset>
          </wp:positionH>
          <wp:positionV relativeFrom="paragraph">
            <wp:posOffset>83185</wp:posOffset>
          </wp:positionV>
          <wp:extent cx="1161415" cy="747395"/>
          <wp:effectExtent l="0" t="0" r="635" b="0"/>
          <wp:wrapSquare wrapText="bothSides"/>
          <wp:docPr id="68" name="Picture 6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1415" cy="747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3A68">
      <w:rPr>
        <w:noProof/>
      </w:rPr>
      <mc:AlternateContent>
        <mc:Choice Requires="wps">
          <w:drawing>
            <wp:anchor distT="0" distB="0" distL="114300" distR="114300" simplePos="0" relativeHeight="251658241" behindDoc="0" locked="0" layoutInCell="1" allowOverlap="1" wp14:anchorId="02509F79" wp14:editId="6A0296DB">
              <wp:simplePos x="0" y="0"/>
              <wp:positionH relativeFrom="column">
                <wp:posOffset>478155</wp:posOffset>
              </wp:positionH>
              <wp:positionV relativeFrom="paragraph">
                <wp:posOffset>812800</wp:posOffset>
              </wp:positionV>
              <wp:extent cx="635000" cy="635000"/>
              <wp:effectExtent l="0" t="0" r="0" b="0"/>
              <wp:wrapNone/>
              <wp:docPr id="1" name="section_section"/>
              <wp:cNvGraphicFramePr/>
              <a:graphic xmlns:a="http://schemas.openxmlformats.org/drawingml/2006/main">
                <a:graphicData uri="http://schemas.microsoft.com/office/word/2010/wordprocessingShape">
                  <wps:wsp>
                    <wps:cNvSpPr/>
                    <wps:spPr>
                      <a:xfrm>
                        <a:off x="0" y="0"/>
                        <a:ext cx="635000" cy="635000"/>
                      </a:xfrm>
                      <a:prstGeom prst="rect">
                        <a:avLst/>
                      </a:prstGeom>
                      <a:noFill/>
                      <a:ln w="25400" cap="flat" cmpd="sng" algn="ctr">
                        <a:noFill/>
                        <a:prstDash val="soli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BB5EDB" id="section_section" o:spid="_x0000_s1026" style="position:absolute;margin-left:37.65pt;margin-top:64pt;width:50pt;height:5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" filled="f" fillcolor="#2147ed [3204]" stroked="f" strokecolor="#0a1f7c [1604]" strokeweight="2pt"/>
          </w:pict>
        </mc:Fallback>
      </mc:AlternateContent>
    </w:r>
    <w:r w:rsidR="00C83A68">
      <w:fldChar w:fldCharType="begin"/>
    </w:r>
    <w:r w:rsidR="00C83A68">
      <w:instrText xml:space="preserve"> if </w:instrText>
    </w:r>
    <w:r w:rsidR="00C83A68">
      <w:fldChar w:fldCharType="begin"/>
    </w:r>
    <w:r w:rsidR="00C83A68">
      <w:instrText xml:space="preserve"> docvariable page_header </w:instrText>
    </w:r>
    <w:r w:rsidR="00C83A68">
      <w:fldChar w:fldCharType="separate"/>
    </w:r>
    <w:r w:rsidR="004F7145">
      <w:rPr>
        <w:b/>
        <w:bCs/>
        <w:lang w:val="en-US"/>
      </w:rPr>
      <w:instrText>Error! No document variable supplied.</w:instrText>
    </w:r>
    <w:r w:rsidR="00C83A68">
      <w:fldChar w:fldCharType="end"/>
    </w:r>
    <w:r w:rsidR="00C83A68">
      <w:instrText xml:space="preserve">  = "Error! No document variable supplied." "" </w:instrText>
    </w:r>
    <w:r w:rsidR="00C83A68">
      <w:fldChar w:fldCharType="begin"/>
    </w:r>
    <w:r w:rsidR="00C83A68">
      <w:instrText xml:space="preserve"> docvariable page_header </w:instrText>
    </w:r>
    <w:r w:rsidR="00C83A68">
      <w:fldChar w:fldCharType="end"/>
    </w:r>
    <w:r w:rsidR="00C83A6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C81D" w14:textId="77777777" w:rsidR="004C47F4" w:rsidRPr="004C47F4" w:rsidRDefault="004C47F4" w:rsidP="004C4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136"/>
    <w:multiLevelType w:val="hybridMultilevel"/>
    <w:tmpl w:val="1AD83A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BC0C04"/>
    <w:multiLevelType w:val="hybridMultilevel"/>
    <w:tmpl w:val="FC722C2E"/>
    <w:lvl w:ilvl="0" w:tplc="9EC6BFF0">
      <w:start w:val="1"/>
      <w:numFmt w:val="bullet"/>
      <w:pStyle w:val="Bullettable"/>
      <w:lvlText w:val=""/>
      <w:lvlJc w:val="left"/>
      <w:pPr>
        <w:ind w:left="360" w:hanging="360"/>
      </w:pPr>
      <w:rPr>
        <w:rFonts w:ascii="Symbol" w:hAnsi="Symbol" w:hint="default"/>
        <w:color w:val="2147E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45B75"/>
    <w:multiLevelType w:val="hybridMultilevel"/>
    <w:tmpl w:val="FDE277F0"/>
    <w:lvl w:ilvl="0" w:tplc="DAEC2B16">
      <w:start w:val="1"/>
      <w:numFmt w:val="bullet"/>
      <w:pStyle w:val="ListBullet2"/>
      <w:lvlText w:val="-"/>
      <w:lvlJc w:val="left"/>
      <w:pPr>
        <w:ind w:left="510" w:hanging="360"/>
      </w:pPr>
      <w:rPr>
        <w:rFonts w:ascii="Calibri" w:hAnsi="Calibri" w:hint="default"/>
        <w:color w:val="2147ED" w:themeColor="accent1"/>
      </w:rPr>
    </w:lvl>
    <w:lvl w:ilvl="1" w:tplc="08090003" w:tentative="1">
      <w:start w:val="1"/>
      <w:numFmt w:val="bullet"/>
      <w:lvlText w:val="o"/>
      <w:lvlJc w:val="left"/>
      <w:pPr>
        <w:ind w:left="1230" w:hanging="360"/>
      </w:pPr>
      <w:rPr>
        <w:rFonts w:ascii="Courier New" w:hAnsi="Courier New" w:cs="Courier New" w:hint="default"/>
      </w:rPr>
    </w:lvl>
    <w:lvl w:ilvl="2" w:tplc="9A5E75E6">
      <w:start w:val="1"/>
      <w:numFmt w:val="bullet"/>
      <w:pStyle w:val="ListBullet3"/>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3" w15:restartNumberingAfterBreak="0">
    <w:nsid w:val="175F4FFC"/>
    <w:multiLevelType w:val="hybridMultilevel"/>
    <w:tmpl w:val="270AFEEE"/>
    <w:lvl w:ilvl="0" w:tplc="FCBEC5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1D461C"/>
    <w:multiLevelType w:val="hybridMultilevel"/>
    <w:tmpl w:val="EE3032A8"/>
    <w:lvl w:ilvl="0" w:tplc="6B80AD24">
      <w:start w:val="1"/>
      <w:numFmt w:val="bullet"/>
      <w:lvlText w:val=""/>
      <w:lvlJc w:val="left"/>
      <w:pPr>
        <w:ind w:left="720" w:hanging="360"/>
      </w:pPr>
      <w:rPr>
        <w:rFonts w:ascii="Symbol" w:hAnsi="Symbol" w:hint="default"/>
        <w:color w:val="2147E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007F"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F6F93"/>
    <w:multiLevelType w:val="multilevel"/>
    <w:tmpl w:val="95323414"/>
    <w:styleLink w:val="CCListNumbers"/>
    <w:lvl w:ilvl="0">
      <w:start w:val="1"/>
      <w:numFmt w:val="decimal"/>
      <w:lvlText w:val="%1."/>
      <w:lvlJc w:val="left"/>
      <w:pPr>
        <w:ind w:left="720" w:hanging="360"/>
      </w:pPr>
      <w:rPr>
        <w:rFonts w:hint="default"/>
        <w:color w:val="00007F"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35D858D8"/>
    <w:multiLevelType w:val="multilevel"/>
    <w:tmpl w:val="E0FCD960"/>
    <w:lvl w:ilvl="0">
      <w:start w:val="1"/>
      <w:numFmt w:val="decimal"/>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007F"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007F"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2A3BDF"/>
    <w:multiLevelType w:val="hybridMultilevel"/>
    <w:tmpl w:val="C96852B6"/>
    <w:lvl w:ilvl="0" w:tplc="5742D774">
      <w:start w:val="1"/>
      <w:numFmt w:val="decimal"/>
      <w:pStyle w:val="Numberedlist"/>
      <w:lvlText w:val="%1."/>
      <w:lvlJc w:val="left"/>
      <w:pPr>
        <w:ind w:left="720" w:hanging="360"/>
      </w:pPr>
    </w:lvl>
    <w:lvl w:ilvl="1" w:tplc="28E42922" w:tentative="1">
      <w:start w:val="1"/>
      <w:numFmt w:val="lowerLetter"/>
      <w:lvlText w:val="%2."/>
      <w:lvlJc w:val="left"/>
      <w:pPr>
        <w:ind w:left="1440" w:hanging="360"/>
      </w:pPr>
    </w:lvl>
    <w:lvl w:ilvl="2" w:tplc="48F09A54" w:tentative="1">
      <w:start w:val="1"/>
      <w:numFmt w:val="lowerRoman"/>
      <w:lvlText w:val="%3."/>
      <w:lvlJc w:val="right"/>
      <w:pPr>
        <w:ind w:left="2160" w:hanging="180"/>
      </w:pPr>
    </w:lvl>
    <w:lvl w:ilvl="3" w:tplc="1A7EBDB0" w:tentative="1">
      <w:start w:val="1"/>
      <w:numFmt w:val="decimal"/>
      <w:lvlText w:val="%4."/>
      <w:lvlJc w:val="left"/>
      <w:pPr>
        <w:ind w:left="2880" w:hanging="360"/>
      </w:pPr>
    </w:lvl>
    <w:lvl w:ilvl="4" w:tplc="94C02A02" w:tentative="1">
      <w:start w:val="1"/>
      <w:numFmt w:val="lowerLetter"/>
      <w:lvlText w:val="%5."/>
      <w:lvlJc w:val="left"/>
      <w:pPr>
        <w:ind w:left="3600" w:hanging="360"/>
      </w:pPr>
    </w:lvl>
    <w:lvl w:ilvl="5" w:tplc="E7BEFA3E" w:tentative="1">
      <w:start w:val="1"/>
      <w:numFmt w:val="lowerRoman"/>
      <w:lvlText w:val="%6."/>
      <w:lvlJc w:val="right"/>
      <w:pPr>
        <w:ind w:left="4320" w:hanging="180"/>
      </w:pPr>
    </w:lvl>
    <w:lvl w:ilvl="6" w:tplc="E0BC3528" w:tentative="1">
      <w:start w:val="1"/>
      <w:numFmt w:val="decimal"/>
      <w:lvlText w:val="%7."/>
      <w:lvlJc w:val="left"/>
      <w:pPr>
        <w:ind w:left="5040" w:hanging="360"/>
      </w:pPr>
    </w:lvl>
    <w:lvl w:ilvl="7" w:tplc="A98CF9B0" w:tentative="1">
      <w:start w:val="1"/>
      <w:numFmt w:val="lowerLetter"/>
      <w:lvlText w:val="%8."/>
      <w:lvlJc w:val="left"/>
      <w:pPr>
        <w:ind w:left="5760" w:hanging="360"/>
      </w:pPr>
    </w:lvl>
    <w:lvl w:ilvl="8" w:tplc="88209746" w:tentative="1">
      <w:start w:val="1"/>
      <w:numFmt w:val="lowerRoman"/>
      <w:lvlText w:val="%9."/>
      <w:lvlJc w:val="right"/>
      <w:pPr>
        <w:ind w:left="6480" w:hanging="180"/>
      </w:pPr>
    </w:lvl>
  </w:abstractNum>
  <w:abstractNum w:abstractNumId="10" w15:restartNumberingAfterBreak="0">
    <w:nsid w:val="39302F29"/>
    <w:multiLevelType w:val="multilevel"/>
    <w:tmpl w:val="EC8679CC"/>
    <w:styleLink w:val="CC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247"/>
        </w:tabs>
        <w:ind w:left="1247" w:hanging="1247"/>
      </w:pPr>
      <w:rPr>
        <w:rFonts w:hint="default"/>
      </w:rPr>
    </w:lvl>
    <w:lvl w:ilvl="2">
      <w:start w:val="1"/>
      <w:numFmt w:val="decimal"/>
      <w:lvlText w:val="%1.%2.%3"/>
      <w:lvlJc w:val="left"/>
      <w:pPr>
        <w:tabs>
          <w:tab w:val="num" w:pos="1247"/>
        </w:tabs>
        <w:ind w:left="1247" w:hanging="1247"/>
      </w:pPr>
      <w:rPr>
        <w:rFonts w:hint="default"/>
      </w:rPr>
    </w:lvl>
    <w:lvl w:ilvl="3">
      <w:start w:val="1"/>
      <w:numFmt w:val="decimal"/>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FA3615"/>
    <w:multiLevelType w:val="multilevel"/>
    <w:tmpl w:val="19320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136F13"/>
    <w:multiLevelType w:val="hybridMultilevel"/>
    <w:tmpl w:val="91529100"/>
    <w:lvl w:ilvl="0" w:tplc="08090001">
      <w:start w:val="1"/>
      <w:numFmt w:val="bullet"/>
      <w:lvlText w:val=""/>
      <w:lvlJc w:val="left"/>
      <w:pPr>
        <w:ind w:left="720" w:hanging="360"/>
      </w:pPr>
      <w:rPr>
        <w:rFonts w:ascii="Symbol" w:hAnsi="Symbol" w:hint="default"/>
      </w:rPr>
    </w:lvl>
    <w:lvl w:ilvl="1" w:tplc="139EFB28">
      <w:numFmt w:val="bullet"/>
      <w:lvlText w:val="•"/>
      <w:lvlJc w:val="left"/>
      <w:pPr>
        <w:ind w:left="1800" w:hanging="720"/>
      </w:pPr>
      <w:rPr>
        <w:rFonts w:ascii="Verdana" w:eastAsiaTheme="minorHAnsi" w:hAnsi="Verdan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7B7E13"/>
    <w:multiLevelType w:val="hybridMultilevel"/>
    <w:tmpl w:val="983A97EC"/>
    <w:lvl w:ilvl="0" w:tplc="293E9FE2">
      <w:start w:val="1"/>
      <w:numFmt w:val="bullet"/>
      <w:pStyle w:val="Bullet"/>
      <w:lvlText w:val=""/>
      <w:lvlJc w:val="left"/>
      <w:pPr>
        <w:ind w:left="720" w:hanging="360"/>
      </w:pPr>
      <w:rPr>
        <w:rFonts w:ascii="Symbol" w:hAnsi="Symbol" w:hint="default"/>
        <w:color w:val="2147ED" w:themeColor="accent1"/>
      </w:rPr>
    </w:lvl>
    <w:lvl w:ilvl="1" w:tplc="228A681E" w:tentative="1">
      <w:start w:val="1"/>
      <w:numFmt w:val="lowerLetter"/>
      <w:lvlText w:val="%2."/>
      <w:lvlJc w:val="left"/>
      <w:pPr>
        <w:ind w:left="1440" w:hanging="360"/>
      </w:pPr>
    </w:lvl>
    <w:lvl w:ilvl="2" w:tplc="E83A9032" w:tentative="1">
      <w:start w:val="1"/>
      <w:numFmt w:val="lowerRoman"/>
      <w:lvlText w:val="%3."/>
      <w:lvlJc w:val="right"/>
      <w:pPr>
        <w:ind w:left="2160" w:hanging="180"/>
      </w:pPr>
    </w:lvl>
    <w:lvl w:ilvl="3" w:tplc="6F3E1C28" w:tentative="1">
      <w:start w:val="1"/>
      <w:numFmt w:val="decimal"/>
      <w:lvlText w:val="%4."/>
      <w:lvlJc w:val="left"/>
      <w:pPr>
        <w:ind w:left="2880" w:hanging="360"/>
      </w:pPr>
    </w:lvl>
    <w:lvl w:ilvl="4" w:tplc="A7C4B326" w:tentative="1">
      <w:start w:val="1"/>
      <w:numFmt w:val="lowerLetter"/>
      <w:lvlText w:val="%5."/>
      <w:lvlJc w:val="left"/>
      <w:pPr>
        <w:ind w:left="3600" w:hanging="360"/>
      </w:pPr>
    </w:lvl>
    <w:lvl w:ilvl="5" w:tplc="6908E31C" w:tentative="1">
      <w:start w:val="1"/>
      <w:numFmt w:val="lowerRoman"/>
      <w:lvlText w:val="%6."/>
      <w:lvlJc w:val="right"/>
      <w:pPr>
        <w:ind w:left="4320" w:hanging="180"/>
      </w:pPr>
    </w:lvl>
    <w:lvl w:ilvl="6" w:tplc="4DB6C0E4" w:tentative="1">
      <w:start w:val="1"/>
      <w:numFmt w:val="decimal"/>
      <w:lvlText w:val="%7."/>
      <w:lvlJc w:val="left"/>
      <w:pPr>
        <w:ind w:left="5040" w:hanging="360"/>
      </w:pPr>
    </w:lvl>
    <w:lvl w:ilvl="7" w:tplc="9350D776" w:tentative="1">
      <w:start w:val="1"/>
      <w:numFmt w:val="lowerLetter"/>
      <w:lvlText w:val="%8."/>
      <w:lvlJc w:val="left"/>
      <w:pPr>
        <w:ind w:left="5760" w:hanging="360"/>
      </w:pPr>
    </w:lvl>
    <w:lvl w:ilvl="8" w:tplc="6494ECD2" w:tentative="1">
      <w:start w:val="1"/>
      <w:numFmt w:val="lowerRoman"/>
      <w:lvlText w:val="%9."/>
      <w:lvlJc w:val="right"/>
      <w:pPr>
        <w:ind w:left="6480" w:hanging="180"/>
      </w:pPr>
    </w:lvl>
  </w:abstractNum>
  <w:abstractNum w:abstractNumId="14" w15:restartNumberingAfterBreak="0">
    <w:nsid w:val="3CD8777E"/>
    <w:multiLevelType w:val="hybridMultilevel"/>
    <w:tmpl w:val="C610EA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E981584"/>
    <w:multiLevelType w:val="multilevel"/>
    <w:tmpl w:val="EC38C2C2"/>
    <w:lvl w:ilvl="0">
      <w:start w:val="1"/>
      <w:numFmt w:val="decimal"/>
      <w:pStyle w:val="AppendixH1"/>
      <w:suff w:val="space"/>
      <w:lvlText w:val="Appendix %1:"/>
      <w:lvlJc w:val="left"/>
      <w:pPr>
        <w:ind w:left="624" w:hanging="624"/>
      </w:pPr>
      <w:rPr>
        <w:rFonts w:ascii="Arial Bold" w:hAnsi="Arial Bold" w:hint="default"/>
        <w:b/>
        <w:i w:val="0"/>
        <w:color w:val="auto"/>
        <w:spacing w:val="-6"/>
        <w:sz w:val="36"/>
      </w:rPr>
    </w:lvl>
    <w:lvl w:ilvl="1">
      <w:start w:val="1"/>
      <w:numFmt w:val="decimal"/>
      <w:suff w:val="space"/>
      <w:lvlText w:val="%1.%2."/>
      <w:lvlJc w:val="left"/>
      <w:pPr>
        <w:ind w:left="2880" w:hanging="360"/>
      </w:pPr>
      <w:rPr>
        <w:rFonts w:ascii="Arial Bold" w:hAnsi="Arial Bold" w:hint="default"/>
        <w:b/>
        <w:i w:val="0"/>
      </w:rPr>
    </w:lvl>
    <w:lvl w:ilvl="2">
      <w:start w:val="1"/>
      <w:numFmt w:val="decimal"/>
      <w:suff w:val="space"/>
      <w:lvlText w:val="%1.%2.%3."/>
      <w:lvlJc w:val="left"/>
      <w:pPr>
        <w:ind w:left="3240" w:hanging="360"/>
      </w:pPr>
      <w:rPr>
        <w:rFonts w:ascii="Arial Bold" w:hAnsi="Arial Bold" w:hint="default"/>
        <w:b/>
        <w:i w:val="0"/>
        <w:caps w:val="0"/>
        <w:color w:val="2147ED" w:themeColor="accent1"/>
      </w:rPr>
    </w:lvl>
    <w:lvl w:ilvl="3">
      <w:start w:val="1"/>
      <w:numFmt w:val="decimal"/>
      <w:suff w:val="space"/>
      <w:lvlText w:val="%1.%2.%3.%4."/>
      <w:lvlJc w:val="left"/>
      <w:pPr>
        <w:ind w:left="3600" w:hanging="360"/>
      </w:pPr>
      <w:rPr>
        <w:rFonts w:ascii="Arial Bold" w:hAnsi="Arial Bold" w:hint="default"/>
        <w:b/>
        <w:i w:val="0"/>
      </w:rPr>
    </w:lvl>
    <w:lvl w:ilvl="4">
      <w:start w:val="1"/>
      <w:numFmt w:val="lowerLetter"/>
      <w:lvlText w:val="(%5)"/>
      <w:lvlJc w:val="left"/>
      <w:pPr>
        <w:ind w:left="3960" w:hanging="360"/>
      </w:pPr>
      <w:rPr>
        <w:rFonts w:ascii="Arial" w:hAnsi="Arial" w:hint="default"/>
      </w:rPr>
    </w:lvl>
    <w:lvl w:ilvl="5">
      <w:start w:val="1"/>
      <w:numFmt w:val="lowerRoman"/>
      <w:lvlText w:val="(%6)"/>
      <w:lvlJc w:val="left"/>
      <w:pPr>
        <w:ind w:left="4320" w:hanging="360"/>
      </w:pPr>
      <w:rPr>
        <w:rFonts w:ascii="Arial" w:hAnsi="Arial" w:hint="default"/>
      </w:rPr>
    </w:lvl>
    <w:lvl w:ilvl="6">
      <w:start w:val="1"/>
      <w:numFmt w:val="decimal"/>
      <w:lvlText w:val="%7."/>
      <w:lvlJc w:val="left"/>
      <w:pPr>
        <w:ind w:left="4680" w:hanging="360"/>
      </w:pPr>
      <w:rPr>
        <w:rFonts w:ascii="Arial" w:hAnsi="Arial" w:hint="default"/>
        <w:color w:val="2147ED" w:themeColor="accent1"/>
        <w:sz w:val="36"/>
      </w:rPr>
    </w:lvl>
    <w:lvl w:ilvl="7">
      <w:start w:val="1"/>
      <w:numFmt w:val="lowerLetter"/>
      <w:lvlText w:val="%8."/>
      <w:lvlJc w:val="left"/>
      <w:pPr>
        <w:ind w:left="5040" w:hanging="360"/>
      </w:pPr>
      <w:rPr>
        <w:rFonts w:ascii="Arial" w:hAnsi="Arial" w:hint="default"/>
      </w:rPr>
    </w:lvl>
    <w:lvl w:ilvl="8">
      <w:start w:val="1"/>
      <w:numFmt w:val="lowerRoman"/>
      <w:lvlText w:val="%9."/>
      <w:lvlJc w:val="left"/>
      <w:pPr>
        <w:ind w:left="5400" w:hanging="360"/>
      </w:pPr>
      <w:rPr>
        <w:rFonts w:ascii="Arial" w:hAnsi="Arial" w:hint="default"/>
      </w:rPr>
    </w:lvl>
  </w:abstractNum>
  <w:abstractNum w:abstractNumId="16"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7" w15:restartNumberingAfterBreak="0">
    <w:nsid w:val="4280682A"/>
    <w:multiLevelType w:val="multilevel"/>
    <w:tmpl w:val="D48A43B4"/>
    <w:lvl w:ilvl="0">
      <w:start w:val="1"/>
      <w:numFmt w:val="decimal"/>
      <w:pStyle w:val="Tablenumbering"/>
      <w:lvlText w:val="%1."/>
      <w:lvlJc w:val="left"/>
      <w:pPr>
        <w:ind w:left="360" w:hanging="360"/>
      </w:pPr>
      <w:rPr>
        <w:rFonts w:hint="default"/>
        <w:b w:val="0"/>
        <w:i w:val="0"/>
        <w:color w:val="2147ED" w:themeColor="accent1"/>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F900E33"/>
    <w:multiLevelType w:val="hybridMultilevel"/>
    <w:tmpl w:val="FF1A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7F2389"/>
    <w:multiLevelType w:val="multilevel"/>
    <w:tmpl w:val="908E3668"/>
    <w:numStyleLink w:val="CCAppendixHeadings"/>
  </w:abstractNum>
  <w:abstractNum w:abstractNumId="20" w15:restartNumberingAfterBreak="0">
    <w:nsid w:val="541C7C06"/>
    <w:multiLevelType w:val="hybridMultilevel"/>
    <w:tmpl w:val="77EAB45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511279D"/>
    <w:multiLevelType w:val="hybridMultilevel"/>
    <w:tmpl w:val="2704380E"/>
    <w:lvl w:ilvl="0" w:tplc="9EF6C0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AF56F6"/>
    <w:multiLevelType w:val="singleLevel"/>
    <w:tmpl w:val="BB5A25D4"/>
    <w:lvl w:ilvl="0">
      <w:start w:val="1"/>
      <w:numFmt w:val="decimal"/>
      <w:pStyle w:val="ListNumber"/>
      <w:lvlText w:val="%1."/>
      <w:lvlJc w:val="left"/>
      <w:pPr>
        <w:ind w:left="720" w:hanging="360"/>
      </w:pPr>
      <w:rPr>
        <w:rFonts w:hint="default"/>
        <w:color w:val="2147ED" w:themeColor="accent1"/>
      </w:rPr>
    </w:lvl>
  </w:abstractNum>
  <w:abstractNum w:abstractNumId="2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7743EDA"/>
    <w:multiLevelType w:val="hybridMultilevel"/>
    <w:tmpl w:val="ECB445D6"/>
    <w:lvl w:ilvl="0" w:tplc="B1406F1C">
      <w:start w:val="1"/>
      <w:numFmt w:val="lowerRoman"/>
      <w:pStyle w:val="ListNumber3"/>
      <w:lvlText w:val="%1."/>
      <w:lvlJc w:val="left"/>
      <w:pPr>
        <w:ind w:left="1437" w:hanging="360"/>
      </w:pPr>
      <w:rPr>
        <w:rFonts w:hint="default"/>
        <w:color w:val="2147ED" w:themeColor="accen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57E36EE3"/>
    <w:multiLevelType w:val="multilevel"/>
    <w:tmpl w:val="5B44D0D8"/>
    <w:lvl w:ilvl="0">
      <w:start w:val="1"/>
      <w:numFmt w:val="decimal"/>
      <w:pStyle w:val="Heading1Numbered"/>
      <w:suff w:val="space"/>
      <w:lvlText w:val="%1."/>
      <w:lvlJc w:val="left"/>
      <w:pPr>
        <w:ind w:left="454" w:hanging="454"/>
      </w:pPr>
      <w:rPr>
        <w:rFonts w:ascii="Arial Bold" w:hAnsi="Arial Bold" w:hint="default"/>
        <w:b/>
        <w:bCs w:val="0"/>
        <w:i w:val="0"/>
        <w:iCs w:val="0"/>
        <w:caps w:val="0"/>
        <w:smallCaps w:val="0"/>
        <w:strike w:val="0"/>
        <w:dstrike w:val="0"/>
        <w:outline w:val="0"/>
        <w:shadow w:val="0"/>
        <w:emboss w:val="0"/>
        <w:imprint w:val="0"/>
        <w:vanish w:val="0"/>
        <w:spacing w:val="0"/>
        <w:kern w:val="0"/>
        <w:position w:val="0"/>
        <w:sz w:val="40"/>
        <w:u w:val="none"/>
        <w:effect w:val="none"/>
        <w:vertAlign w:val="baseline"/>
        <w:em w:val="none"/>
        <w14:ligatures w14:val="none"/>
        <w14:numForm w14:val="default"/>
        <w14:numSpacing w14:val="default"/>
        <w14:stylisticSets/>
        <w14:cntxtAlts w14:val="0"/>
      </w:rPr>
    </w:lvl>
    <w:lvl w:ilvl="1">
      <w:start w:val="1"/>
      <w:numFmt w:val="decimal"/>
      <w:pStyle w:val="Heading2Numbered"/>
      <w:suff w:val="space"/>
      <w:lvlText w:val="%1.%2."/>
      <w:lvlJc w:val="left"/>
      <w:pPr>
        <w:ind w:left="567" w:hanging="567"/>
      </w:pPr>
      <w:rPr>
        <w:rFonts w:ascii="Arial Bold" w:hAnsi="Arial Bold" w:hint="default"/>
        <w:b/>
        <w:bCs w:val="0"/>
        <w:i w:val="0"/>
        <w:iCs w:val="0"/>
        <w:caps w:val="0"/>
        <w:smallCaps w:val="0"/>
        <w:strike w:val="0"/>
        <w:dstrike w:val="0"/>
        <w:outline w:val="0"/>
        <w:shadow w:val="0"/>
        <w:emboss w:val="0"/>
        <w:imprint w:val="0"/>
        <w:vanish w:val="0"/>
        <w:color w:val="auto"/>
        <w:spacing w:val="0"/>
        <w:kern w:val="0"/>
        <w:position w:val="0"/>
        <w:sz w:val="28"/>
        <w:u w:val="none"/>
        <w:effect w:val="none"/>
        <w:vertAlign w:val="baseline"/>
        <w:em w:val="none"/>
        <w14:ligatures w14:val="none"/>
        <w14:numForm w14:val="default"/>
        <w14:numSpacing w14:val="default"/>
        <w14:stylisticSets/>
        <w14:cntxtAlts w14:val="0"/>
      </w:rPr>
    </w:lvl>
    <w:lvl w:ilvl="2">
      <w:start w:val="1"/>
      <w:numFmt w:val="decimal"/>
      <w:pStyle w:val="Heading3Numbered"/>
      <w:suff w:val="space"/>
      <w:lvlText w:val="%1.%2.%3."/>
      <w:lvlJc w:val="left"/>
      <w:pPr>
        <w:ind w:left="624" w:hanging="624"/>
      </w:pPr>
      <w:rPr>
        <w:rFonts w:ascii="Arial Bold" w:hAnsi="Arial Bold" w:hint="default"/>
        <w:b/>
        <w:i w:val="0"/>
        <w:color w:val="2147ED" w:themeColor="accent1"/>
        <w:sz w:val="22"/>
      </w:rPr>
    </w:lvl>
    <w:lvl w:ilvl="3">
      <w:start w:val="1"/>
      <w:numFmt w:val="decimal"/>
      <w:pStyle w:val="Heading4Numbered"/>
      <w:suff w:val="space"/>
      <w:lvlText w:val="%1.%2.%3.%4."/>
      <w:lvlJc w:val="left"/>
      <w:pPr>
        <w:ind w:left="794" w:hanging="794"/>
      </w:pPr>
      <w:rPr>
        <w:rFonts w:ascii="Arial Bold" w:hAnsi="Arial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9AD0010"/>
    <w:multiLevelType w:val="multilevel"/>
    <w:tmpl w:val="0DDABCE8"/>
    <w:styleLink w:val="CCBullets"/>
    <w:lvl w:ilvl="0">
      <w:start w:val="1"/>
      <w:numFmt w:val="bullet"/>
      <w:pStyle w:val="ListBullet"/>
      <w:lvlText w:val="&gt;"/>
      <w:lvlJc w:val="left"/>
      <w:pPr>
        <w:ind w:left="360" w:hanging="360"/>
      </w:pPr>
      <w:rPr>
        <w:rFonts w:ascii="Calibri" w:hAnsi="Calibri" w:hint="default"/>
        <w:b/>
        <w:i w:val="0"/>
        <w:color w:val="2147ED" w:themeColor="accent1"/>
      </w:rPr>
    </w:lvl>
    <w:lvl w:ilvl="1">
      <w:start w:val="1"/>
      <w:numFmt w:val="bullet"/>
      <w:lvlText w:val="-"/>
      <w:lvlJc w:val="left"/>
      <w:pPr>
        <w:tabs>
          <w:tab w:val="num" w:pos="720"/>
        </w:tabs>
        <w:ind w:left="720" w:hanging="363"/>
      </w:pPr>
      <w:rPr>
        <w:rFonts w:ascii="Arial Bold" w:hAnsi="Arial Bold" w:hint="default"/>
        <w:b/>
        <w:i w:val="0"/>
        <w:color w:val="80C437"/>
      </w:rPr>
    </w:lvl>
    <w:lvl w:ilvl="2">
      <w:start w:val="1"/>
      <w:numFmt w:val="bullet"/>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E911E8C"/>
    <w:multiLevelType w:val="hybridMultilevel"/>
    <w:tmpl w:val="ADEA8C9C"/>
    <w:lvl w:ilvl="0" w:tplc="7EC005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3C07FEC"/>
    <w:multiLevelType w:val="multilevel"/>
    <w:tmpl w:val="19067A2C"/>
    <w:lvl w:ilvl="0">
      <w:start w:val="1"/>
      <w:numFmt w:val="decimal"/>
      <w:suff w:val="space"/>
      <w:lvlText w:val="Appendix %1:"/>
      <w:lvlJc w:val="left"/>
      <w:pPr>
        <w:ind w:left="0" w:firstLine="0"/>
      </w:pPr>
      <w:rPr>
        <w:rFonts w:ascii="Arial Bold" w:hAnsi="Arial Bold" w:hint="default"/>
        <w:b/>
        <w:i w:val="0"/>
        <w:color w:val="auto"/>
        <w:sz w:val="36"/>
      </w:rPr>
    </w:lvl>
    <w:lvl w:ilvl="1">
      <w:start w:val="1"/>
      <w:numFmt w:val="decimal"/>
      <w:pStyle w:val="AppendixH2"/>
      <w:suff w:val="space"/>
      <w:lvlText w:val="%1.%2."/>
      <w:lvlJc w:val="left"/>
      <w:pPr>
        <w:ind w:left="567" w:hanging="567"/>
      </w:pPr>
      <w:rPr>
        <w:rFonts w:ascii="Arial Bold" w:hAnsi="Arial Bold" w:hint="default"/>
        <w:b/>
        <w:i w:val="0"/>
        <w:color w:val="000000" w:themeColor="text1"/>
        <w:sz w:val="28"/>
      </w:rPr>
    </w:lvl>
    <w:lvl w:ilvl="2">
      <w:start w:val="1"/>
      <w:numFmt w:val="decimal"/>
      <w:pStyle w:val="AppendixH3"/>
      <w:suff w:val="space"/>
      <w:lvlText w:val="%1.%2.%3."/>
      <w:lvlJc w:val="left"/>
      <w:pPr>
        <w:ind w:left="0" w:firstLine="0"/>
      </w:pPr>
      <w:rPr>
        <w:rFonts w:ascii="Arial Bold" w:hAnsi="Arial Bold" w:hint="default"/>
        <w:b/>
        <w:i w:val="0"/>
        <w:caps w:val="0"/>
        <w:color w:val="2147ED" w:themeColor="accent1"/>
        <w:sz w:val="22"/>
        <w:szCs w:val="22"/>
      </w:rPr>
    </w:lvl>
    <w:lvl w:ilvl="3">
      <w:start w:val="1"/>
      <w:numFmt w:val="decimal"/>
      <w:suff w:val="space"/>
      <w:lvlText w:val="%1.%2.%3.%4."/>
      <w:lvlJc w:val="left"/>
      <w:pPr>
        <w:ind w:left="284" w:hanging="284"/>
      </w:pPr>
      <w:rPr>
        <w:rFonts w:ascii="Arial Bold" w:hAnsi="Arial Bold" w:hint="default"/>
        <w:b/>
        <w:i w:val="0"/>
        <w:color w:val="auto"/>
        <w:sz w:val="22"/>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30" w15:restartNumberingAfterBreak="0">
    <w:nsid w:val="64EC0842"/>
    <w:multiLevelType w:val="hybridMultilevel"/>
    <w:tmpl w:val="41D05CCE"/>
    <w:lvl w:ilvl="0" w:tplc="7B2E2CF4">
      <w:start w:val="1"/>
      <w:numFmt w:val="bullet"/>
      <w:pStyle w:val="Whitebullets"/>
      <w:lvlText w:val=""/>
      <w:lvlJc w:val="left"/>
      <w:pPr>
        <w:ind w:left="720" w:hanging="360"/>
      </w:pPr>
      <w:rPr>
        <w:rFonts w:ascii="Symbol" w:hAnsi="Symbol" w:hint="default"/>
        <w:color w:val="FFFFFF" w:themeColor="background1"/>
      </w:rPr>
    </w:lvl>
    <w:lvl w:ilvl="1" w:tplc="1C3C8D78" w:tentative="1">
      <w:start w:val="1"/>
      <w:numFmt w:val="bullet"/>
      <w:lvlText w:val="o"/>
      <w:lvlJc w:val="left"/>
      <w:pPr>
        <w:ind w:left="1440" w:hanging="360"/>
      </w:pPr>
      <w:rPr>
        <w:rFonts w:ascii="Courier New" w:hAnsi="Courier New" w:cs="Courier New" w:hint="default"/>
      </w:rPr>
    </w:lvl>
    <w:lvl w:ilvl="2" w:tplc="CF4ADF6E" w:tentative="1">
      <w:start w:val="1"/>
      <w:numFmt w:val="bullet"/>
      <w:lvlText w:val=""/>
      <w:lvlJc w:val="left"/>
      <w:pPr>
        <w:ind w:left="2160" w:hanging="360"/>
      </w:pPr>
      <w:rPr>
        <w:rFonts w:ascii="Wingdings" w:hAnsi="Wingdings" w:hint="default"/>
      </w:rPr>
    </w:lvl>
    <w:lvl w:ilvl="3" w:tplc="18CC941E" w:tentative="1">
      <w:start w:val="1"/>
      <w:numFmt w:val="bullet"/>
      <w:lvlText w:val=""/>
      <w:lvlJc w:val="left"/>
      <w:pPr>
        <w:ind w:left="2880" w:hanging="360"/>
      </w:pPr>
      <w:rPr>
        <w:rFonts w:ascii="Symbol" w:hAnsi="Symbol" w:hint="default"/>
      </w:rPr>
    </w:lvl>
    <w:lvl w:ilvl="4" w:tplc="A7BAF854" w:tentative="1">
      <w:start w:val="1"/>
      <w:numFmt w:val="bullet"/>
      <w:lvlText w:val="o"/>
      <w:lvlJc w:val="left"/>
      <w:pPr>
        <w:ind w:left="3600" w:hanging="360"/>
      </w:pPr>
      <w:rPr>
        <w:rFonts w:ascii="Courier New" w:hAnsi="Courier New" w:cs="Courier New" w:hint="default"/>
      </w:rPr>
    </w:lvl>
    <w:lvl w:ilvl="5" w:tplc="6F4C4CCC" w:tentative="1">
      <w:start w:val="1"/>
      <w:numFmt w:val="bullet"/>
      <w:lvlText w:val=""/>
      <w:lvlJc w:val="left"/>
      <w:pPr>
        <w:ind w:left="4320" w:hanging="360"/>
      </w:pPr>
      <w:rPr>
        <w:rFonts w:ascii="Wingdings" w:hAnsi="Wingdings" w:hint="default"/>
      </w:rPr>
    </w:lvl>
    <w:lvl w:ilvl="6" w:tplc="98A44806" w:tentative="1">
      <w:start w:val="1"/>
      <w:numFmt w:val="bullet"/>
      <w:lvlText w:val=""/>
      <w:lvlJc w:val="left"/>
      <w:pPr>
        <w:ind w:left="5040" w:hanging="360"/>
      </w:pPr>
      <w:rPr>
        <w:rFonts w:ascii="Symbol" w:hAnsi="Symbol" w:hint="default"/>
      </w:rPr>
    </w:lvl>
    <w:lvl w:ilvl="7" w:tplc="910E5DEA" w:tentative="1">
      <w:start w:val="1"/>
      <w:numFmt w:val="bullet"/>
      <w:lvlText w:val="o"/>
      <w:lvlJc w:val="left"/>
      <w:pPr>
        <w:ind w:left="5760" w:hanging="360"/>
      </w:pPr>
      <w:rPr>
        <w:rFonts w:ascii="Courier New" w:hAnsi="Courier New" w:cs="Courier New" w:hint="default"/>
      </w:rPr>
    </w:lvl>
    <w:lvl w:ilvl="8" w:tplc="57B88C56" w:tentative="1">
      <w:start w:val="1"/>
      <w:numFmt w:val="bullet"/>
      <w:lvlText w:val=""/>
      <w:lvlJc w:val="left"/>
      <w:pPr>
        <w:ind w:left="6480" w:hanging="360"/>
      </w:pPr>
      <w:rPr>
        <w:rFonts w:ascii="Wingdings" w:hAnsi="Wingdings" w:hint="default"/>
      </w:rPr>
    </w:lvl>
  </w:abstractNum>
  <w:abstractNum w:abstractNumId="31" w15:restartNumberingAfterBreak="0">
    <w:nsid w:val="68C21B72"/>
    <w:multiLevelType w:val="hybridMultilevel"/>
    <w:tmpl w:val="4178EBC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2" w15:restartNumberingAfterBreak="0">
    <w:nsid w:val="6C99B08A"/>
    <w:multiLevelType w:val="hybridMultilevel"/>
    <w:tmpl w:val="25F0ACC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D396411"/>
    <w:multiLevelType w:val="hybridMultilevel"/>
    <w:tmpl w:val="B414E888"/>
    <w:lvl w:ilvl="0" w:tplc="09E2A2F2">
      <w:numFmt w:val="bullet"/>
      <w:lvlText w:val="-"/>
      <w:lvlJc w:val="left"/>
      <w:pPr>
        <w:ind w:left="720" w:hanging="360"/>
      </w:pPr>
      <w:rPr>
        <w:rFonts w:ascii="Roboto" w:eastAsiaTheme="minorHAnsi" w:hAnsi="Robot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CC5382"/>
    <w:multiLevelType w:val="hybridMultilevel"/>
    <w:tmpl w:val="15548ADC"/>
    <w:lvl w:ilvl="0" w:tplc="C0D4153C">
      <w:start w:val="1"/>
      <w:numFmt w:val="lowerLetter"/>
      <w:lvlText w:val="%1."/>
      <w:lvlJc w:val="left"/>
      <w:pPr>
        <w:ind w:left="720" w:hanging="360"/>
      </w:pPr>
      <w:rPr>
        <w:rFonts w:ascii="Roboto" w:eastAsia="Times New Roman" w:hAnsi="Roboto" w:cstheme="minorHAns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C923D23"/>
    <w:multiLevelType w:val="multilevel"/>
    <w:tmpl w:val="6F86C1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1334398">
    <w:abstractNumId w:val="23"/>
  </w:num>
  <w:num w:numId="2" w16cid:durableId="344089408">
    <w:abstractNumId w:val="5"/>
  </w:num>
  <w:num w:numId="3" w16cid:durableId="1613241484">
    <w:abstractNumId w:val="26"/>
  </w:num>
  <w:num w:numId="4" w16cid:durableId="495657653">
    <w:abstractNumId w:val="7"/>
  </w:num>
  <w:num w:numId="5" w16cid:durableId="1453673908">
    <w:abstractNumId w:val="28"/>
  </w:num>
  <w:num w:numId="6" w16cid:durableId="637302612">
    <w:abstractNumId w:val="9"/>
  </w:num>
  <w:num w:numId="7" w16cid:durableId="448818328">
    <w:abstractNumId w:val="8"/>
  </w:num>
  <w:num w:numId="8" w16cid:durableId="806893419">
    <w:abstractNumId w:val="6"/>
  </w:num>
  <w:num w:numId="9" w16cid:durableId="1000156603">
    <w:abstractNumId w:val="24"/>
  </w:num>
  <w:num w:numId="10" w16cid:durableId="1492867938">
    <w:abstractNumId w:val="1"/>
  </w:num>
  <w:num w:numId="11" w16cid:durableId="1231692885">
    <w:abstractNumId w:val="22"/>
  </w:num>
  <w:num w:numId="12" w16cid:durableId="253826932">
    <w:abstractNumId w:val="17"/>
  </w:num>
  <w:num w:numId="13" w16cid:durableId="1303194008">
    <w:abstractNumId w:val="10"/>
  </w:num>
  <w:num w:numId="14" w16cid:durableId="779178544">
    <w:abstractNumId w:val="30"/>
  </w:num>
  <w:num w:numId="15" w16cid:durableId="1123498651">
    <w:abstractNumId w:val="13"/>
  </w:num>
  <w:num w:numId="16" w16cid:durableId="395934199">
    <w:abstractNumId w:val="15"/>
  </w:num>
  <w:num w:numId="17" w16cid:durableId="949895419">
    <w:abstractNumId w:val="29"/>
  </w:num>
  <w:num w:numId="18" w16cid:durableId="1703825215">
    <w:abstractNumId w:val="16"/>
  </w:num>
  <w:num w:numId="19" w16cid:durableId="188834243">
    <w:abstractNumId w:val="13"/>
    <w:lvlOverride w:ilvl="0">
      <w:startOverride w:val="1"/>
    </w:lvlOverride>
  </w:num>
  <w:num w:numId="20" w16cid:durableId="1606233960">
    <w:abstractNumId w:val="25"/>
  </w:num>
  <w:num w:numId="21" w16cid:durableId="861746512">
    <w:abstractNumId w:val="2"/>
  </w:num>
  <w:num w:numId="22" w16cid:durableId="1273440959">
    <w:abstractNumId w:val="19"/>
  </w:num>
  <w:num w:numId="23" w16cid:durableId="567807078">
    <w:abstractNumId w:val="12"/>
  </w:num>
  <w:num w:numId="24" w16cid:durableId="847477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0052148">
    <w:abstractNumId w:val="34"/>
    <w:lvlOverride w:ilvl="0">
      <w:startOverride w:val="1"/>
    </w:lvlOverride>
    <w:lvlOverride w:ilvl="1"/>
    <w:lvlOverride w:ilvl="2"/>
    <w:lvlOverride w:ilvl="3"/>
    <w:lvlOverride w:ilvl="4"/>
    <w:lvlOverride w:ilvl="5"/>
    <w:lvlOverride w:ilvl="6"/>
    <w:lvlOverride w:ilvl="7"/>
    <w:lvlOverride w:ilvl="8"/>
  </w:num>
  <w:num w:numId="26" w16cid:durableId="10679994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9270808">
    <w:abstractNumId w:val="0"/>
  </w:num>
  <w:num w:numId="28" w16cid:durableId="435949693">
    <w:abstractNumId w:val="21"/>
  </w:num>
  <w:num w:numId="29" w16cid:durableId="621152038">
    <w:abstractNumId w:val="3"/>
  </w:num>
  <w:num w:numId="30" w16cid:durableId="1810708645">
    <w:abstractNumId w:val="27"/>
  </w:num>
  <w:num w:numId="31" w16cid:durableId="51271285">
    <w:abstractNumId w:val="33"/>
  </w:num>
  <w:num w:numId="32" w16cid:durableId="1722292779">
    <w:abstractNumId w:val="31"/>
    <w:lvlOverride w:ilvl="0"/>
    <w:lvlOverride w:ilvl="1"/>
    <w:lvlOverride w:ilvl="2"/>
    <w:lvlOverride w:ilvl="3"/>
    <w:lvlOverride w:ilvl="4"/>
    <w:lvlOverride w:ilvl="5"/>
    <w:lvlOverride w:ilvl="6"/>
    <w:lvlOverride w:ilvl="7"/>
    <w:lvlOverride w:ilvl="8"/>
  </w:num>
  <w:num w:numId="33" w16cid:durableId="15192014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2676681">
    <w:abstractNumId w:val="32"/>
  </w:num>
  <w:num w:numId="35" w16cid:durableId="19819536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90969564">
    <w:abstractNumId w:val="11"/>
    <w:lvlOverride w:ilvl="0"/>
    <w:lvlOverride w:ilvl="1"/>
    <w:lvlOverride w:ilvl="2"/>
    <w:lvlOverride w:ilvl="3"/>
    <w:lvlOverride w:ilvl="4"/>
    <w:lvlOverride w:ilvl="5"/>
    <w:lvlOverride w:ilvl="6"/>
    <w:lvlOverride w:ilvl="7"/>
    <w:lvlOverride w:ilvl="8"/>
  </w:num>
  <w:num w:numId="37" w16cid:durableId="1890728638">
    <w:abstractNumId w:val="18"/>
  </w:num>
  <w:num w:numId="38" w16cid:durableId="1136482844">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56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1NDUxMjUzMzYwMzJX0lEKTi0uzszPAykwqQUAjwGxTiwAAAA="/>
  </w:docVars>
  <w:rsids>
    <w:rsidRoot w:val="009E5570"/>
    <w:rsid w:val="000020C1"/>
    <w:rsid w:val="0000633D"/>
    <w:rsid w:val="00006E57"/>
    <w:rsid w:val="00010752"/>
    <w:rsid w:val="00014B73"/>
    <w:rsid w:val="00017841"/>
    <w:rsid w:val="00032D2B"/>
    <w:rsid w:val="0003698C"/>
    <w:rsid w:val="00040483"/>
    <w:rsid w:val="0004416B"/>
    <w:rsid w:val="00046993"/>
    <w:rsid w:val="00047FC8"/>
    <w:rsid w:val="00050489"/>
    <w:rsid w:val="00052775"/>
    <w:rsid w:val="00052B10"/>
    <w:rsid w:val="00055829"/>
    <w:rsid w:val="000641F0"/>
    <w:rsid w:val="00064C11"/>
    <w:rsid w:val="00066617"/>
    <w:rsid w:val="00066E9C"/>
    <w:rsid w:val="00067022"/>
    <w:rsid w:val="00073011"/>
    <w:rsid w:val="00077D80"/>
    <w:rsid w:val="000814BA"/>
    <w:rsid w:val="000814ED"/>
    <w:rsid w:val="0009271B"/>
    <w:rsid w:val="00093857"/>
    <w:rsid w:val="00094C0F"/>
    <w:rsid w:val="00095E90"/>
    <w:rsid w:val="00096CAC"/>
    <w:rsid w:val="000A1914"/>
    <w:rsid w:val="000A565A"/>
    <w:rsid w:val="000A77A1"/>
    <w:rsid w:val="000B6FDF"/>
    <w:rsid w:val="000B77EC"/>
    <w:rsid w:val="000C4077"/>
    <w:rsid w:val="000C486E"/>
    <w:rsid w:val="000C6B44"/>
    <w:rsid w:val="000D1C29"/>
    <w:rsid w:val="000D1D6B"/>
    <w:rsid w:val="000D58A0"/>
    <w:rsid w:val="000E1A40"/>
    <w:rsid w:val="000E5228"/>
    <w:rsid w:val="000F6E5A"/>
    <w:rsid w:val="000F7644"/>
    <w:rsid w:val="00100129"/>
    <w:rsid w:val="0010384C"/>
    <w:rsid w:val="00104563"/>
    <w:rsid w:val="001074F2"/>
    <w:rsid w:val="001075B9"/>
    <w:rsid w:val="001110B3"/>
    <w:rsid w:val="001128D9"/>
    <w:rsid w:val="00113982"/>
    <w:rsid w:val="00114024"/>
    <w:rsid w:val="00115F7E"/>
    <w:rsid w:val="00116EEA"/>
    <w:rsid w:val="00120A36"/>
    <w:rsid w:val="00120AD9"/>
    <w:rsid w:val="001241AE"/>
    <w:rsid w:val="00125B1B"/>
    <w:rsid w:val="00126190"/>
    <w:rsid w:val="00126BB6"/>
    <w:rsid w:val="00131945"/>
    <w:rsid w:val="00135679"/>
    <w:rsid w:val="00135855"/>
    <w:rsid w:val="0013644C"/>
    <w:rsid w:val="00136CB7"/>
    <w:rsid w:val="00151348"/>
    <w:rsid w:val="00153177"/>
    <w:rsid w:val="001613F3"/>
    <w:rsid w:val="001649B4"/>
    <w:rsid w:val="00166971"/>
    <w:rsid w:val="00171717"/>
    <w:rsid w:val="00173A18"/>
    <w:rsid w:val="00173D72"/>
    <w:rsid w:val="00185914"/>
    <w:rsid w:val="00192C5F"/>
    <w:rsid w:val="00193349"/>
    <w:rsid w:val="00195C36"/>
    <w:rsid w:val="001A103D"/>
    <w:rsid w:val="001A707E"/>
    <w:rsid w:val="001B1059"/>
    <w:rsid w:val="001B6743"/>
    <w:rsid w:val="001C2777"/>
    <w:rsid w:val="001C4D9E"/>
    <w:rsid w:val="001E03C5"/>
    <w:rsid w:val="001E3C57"/>
    <w:rsid w:val="001E5FC4"/>
    <w:rsid w:val="001E7D77"/>
    <w:rsid w:val="001F57B9"/>
    <w:rsid w:val="001F613E"/>
    <w:rsid w:val="001F6228"/>
    <w:rsid w:val="001F6C66"/>
    <w:rsid w:val="001F7318"/>
    <w:rsid w:val="00202257"/>
    <w:rsid w:val="0020573A"/>
    <w:rsid w:val="0020698C"/>
    <w:rsid w:val="00206F15"/>
    <w:rsid w:val="00212816"/>
    <w:rsid w:val="0021494D"/>
    <w:rsid w:val="00215AF9"/>
    <w:rsid w:val="002175E9"/>
    <w:rsid w:val="002178F9"/>
    <w:rsid w:val="0022321E"/>
    <w:rsid w:val="00227B37"/>
    <w:rsid w:val="00227D15"/>
    <w:rsid w:val="002313CB"/>
    <w:rsid w:val="00231F9C"/>
    <w:rsid w:val="002348A0"/>
    <w:rsid w:val="002356E5"/>
    <w:rsid w:val="002376AD"/>
    <w:rsid w:val="002459C2"/>
    <w:rsid w:val="00246C3E"/>
    <w:rsid w:val="00254144"/>
    <w:rsid w:val="0025598B"/>
    <w:rsid w:val="002604C6"/>
    <w:rsid w:val="0026464B"/>
    <w:rsid w:val="0026747D"/>
    <w:rsid w:val="002705C1"/>
    <w:rsid w:val="00281B48"/>
    <w:rsid w:val="00285930"/>
    <w:rsid w:val="00291296"/>
    <w:rsid w:val="00291AED"/>
    <w:rsid w:val="00292975"/>
    <w:rsid w:val="0029608A"/>
    <w:rsid w:val="002A42D8"/>
    <w:rsid w:val="002A6E2E"/>
    <w:rsid w:val="002B48D5"/>
    <w:rsid w:val="002B677A"/>
    <w:rsid w:val="002C0070"/>
    <w:rsid w:val="002C6C56"/>
    <w:rsid w:val="002C7686"/>
    <w:rsid w:val="002D1220"/>
    <w:rsid w:val="002D2FCE"/>
    <w:rsid w:val="002D420D"/>
    <w:rsid w:val="002E07CC"/>
    <w:rsid w:val="002E3A46"/>
    <w:rsid w:val="002F2AD9"/>
    <w:rsid w:val="002F47A2"/>
    <w:rsid w:val="002F5EA4"/>
    <w:rsid w:val="002F7C4A"/>
    <w:rsid w:val="003006D7"/>
    <w:rsid w:val="00303AAB"/>
    <w:rsid w:val="00304450"/>
    <w:rsid w:val="00310633"/>
    <w:rsid w:val="00311892"/>
    <w:rsid w:val="00312708"/>
    <w:rsid w:val="00312D88"/>
    <w:rsid w:val="00317861"/>
    <w:rsid w:val="003178D3"/>
    <w:rsid w:val="00320DE0"/>
    <w:rsid w:val="00326757"/>
    <w:rsid w:val="00330FB2"/>
    <w:rsid w:val="00342F3C"/>
    <w:rsid w:val="0034714B"/>
    <w:rsid w:val="003510F5"/>
    <w:rsid w:val="00351883"/>
    <w:rsid w:val="003602DB"/>
    <w:rsid w:val="00371F1D"/>
    <w:rsid w:val="00373207"/>
    <w:rsid w:val="0038253B"/>
    <w:rsid w:val="00384D7E"/>
    <w:rsid w:val="00387378"/>
    <w:rsid w:val="00396C7E"/>
    <w:rsid w:val="003A1671"/>
    <w:rsid w:val="003A1722"/>
    <w:rsid w:val="003A294E"/>
    <w:rsid w:val="003A3CD2"/>
    <w:rsid w:val="003A6A7C"/>
    <w:rsid w:val="003B0E9F"/>
    <w:rsid w:val="003B6EA6"/>
    <w:rsid w:val="003C210E"/>
    <w:rsid w:val="003C28D6"/>
    <w:rsid w:val="003C2AE8"/>
    <w:rsid w:val="003D63B5"/>
    <w:rsid w:val="003E46C6"/>
    <w:rsid w:val="003E5C41"/>
    <w:rsid w:val="003F3593"/>
    <w:rsid w:val="003F6D26"/>
    <w:rsid w:val="00400F56"/>
    <w:rsid w:val="00403A3D"/>
    <w:rsid w:val="0040478E"/>
    <w:rsid w:val="00412FAB"/>
    <w:rsid w:val="004225AA"/>
    <w:rsid w:val="00423B83"/>
    <w:rsid w:val="0042782A"/>
    <w:rsid w:val="00427F22"/>
    <w:rsid w:val="00432E91"/>
    <w:rsid w:val="00435E6D"/>
    <w:rsid w:val="00440B43"/>
    <w:rsid w:val="00440F8B"/>
    <w:rsid w:val="00442EEE"/>
    <w:rsid w:val="00444142"/>
    <w:rsid w:val="00444E38"/>
    <w:rsid w:val="00445AA8"/>
    <w:rsid w:val="00446E5B"/>
    <w:rsid w:val="00450820"/>
    <w:rsid w:val="00453F0E"/>
    <w:rsid w:val="0045417B"/>
    <w:rsid w:val="004622F9"/>
    <w:rsid w:val="00465913"/>
    <w:rsid w:val="00480F88"/>
    <w:rsid w:val="004859A2"/>
    <w:rsid w:val="004905AA"/>
    <w:rsid w:val="0049076E"/>
    <w:rsid w:val="00491C22"/>
    <w:rsid w:val="00493E6B"/>
    <w:rsid w:val="00494B0D"/>
    <w:rsid w:val="00496DA8"/>
    <w:rsid w:val="004A116E"/>
    <w:rsid w:val="004A2835"/>
    <w:rsid w:val="004A346E"/>
    <w:rsid w:val="004A456C"/>
    <w:rsid w:val="004A51F9"/>
    <w:rsid w:val="004A5212"/>
    <w:rsid w:val="004A6401"/>
    <w:rsid w:val="004A7048"/>
    <w:rsid w:val="004B088E"/>
    <w:rsid w:val="004B0DAC"/>
    <w:rsid w:val="004B13A1"/>
    <w:rsid w:val="004B57BC"/>
    <w:rsid w:val="004B6B97"/>
    <w:rsid w:val="004C023A"/>
    <w:rsid w:val="004C05B0"/>
    <w:rsid w:val="004C200F"/>
    <w:rsid w:val="004C47F4"/>
    <w:rsid w:val="004C69F0"/>
    <w:rsid w:val="004C7F6A"/>
    <w:rsid w:val="004D2A75"/>
    <w:rsid w:val="004E0ED5"/>
    <w:rsid w:val="004E7831"/>
    <w:rsid w:val="004F0C2D"/>
    <w:rsid w:val="004F44B5"/>
    <w:rsid w:val="004F7145"/>
    <w:rsid w:val="005001B4"/>
    <w:rsid w:val="0050096C"/>
    <w:rsid w:val="005148FE"/>
    <w:rsid w:val="0052076B"/>
    <w:rsid w:val="0052547C"/>
    <w:rsid w:val="00533843"/>
    <w:rsid w:val="0053392C"/>
    <w:rsid w:val="00534A25"/>
    <w:rsid w:val="0053765B"/>
    <w:rsid w:val="005454F2"/>
    <w:rsid w:val="005534AC"/>
    <w:rsid w:val="00554409"/>
    <w:rsid w:val="00555544"/>
    <w:rsid w:val="00555565"/>
    <w:rsid w:val="00557FA2"/>
    <w:rsid w:val="005612F5"/>
    <w:rsid w:val="00563D7B"/>
    <w:rsid w:val="00563F80"/>
    <w:rsid w:val="00566176"/>
    <w:rsid w:val="00571B3F"/>
    <w:rsid w:val="00572C3B"/>
    <w:rsid w:val="00572DF6"/>
    <w:rsid w:val="005730D6"/>
    <w:rsid w:val="00573FE7"/>
    <w:rsid w:val="005777A5"/>
    <w:rsid w:val="00577C3F"/>
    <w:rsid w:val="00581190"/>
    <w:rsid w:val="00583408"/>
    <w:rsid w:val="005962E4"/>
    <w:rsid w:val="005B02E7"/>
    <w:rsid w:val="005B1E59"/>
    <w:rsid w:val="005B35BA"/>
    <w:rsid w:val="005B4B71"/>
    <w:rsid w:val="005C1229"/>
    <w:rsid w:val="005C2F16"/>
    <w:rsid w:val="005C32D6"/>
    <w:rsid w:val="005C46F9"/>
    <w:rsid w:val="005C4FB9"/>
    <w:rsid w:val="005C75E0"/>
    <w:rsid w:val="005D0A6A"/>
    <w:rsid w:val="005D4D70"/>
    <w:rsid w:val="005E18FF"/>
    <w:rsid w:val="005E70C2"/>
    <w:rsid w:val="005F1C99"/>
    <w:rsid w:val="005F3C06"/>
    <w:rsid w:val="005F7C35"/>
    <w:rsid w:val="006002E6"/>
    <w:rsid w:val="00600C81"/>
    <w:rsid w:val="0060247E"/>
    <w:rsid w:val="006053B3"/>
    <w:rsid w:val="00615F1C"/>
    <w:rsid w:val="0061719D"/>
    <w:rsid w:val="00620EF8"/>
    <w:rsid w:val="00621B1B"/>
    <w:rsid w:val="00623B2A"/>
    <w:rsid w:val="00624F00"/>
    <w:rsid w:val="00630175"/>
    <w:rsid w:val="006309D9"/>
    <w:rsid w:val="00631F77"/>
    <w:rsid w:val="00632DAB"/>
    <w:rsid w:val="0064001E"/>
    <w:rsid w:val="00641F6E"/>
    <w:rsid w:val="006435B7"/>
    <w:rsid w:val="0065437B"/>
    <w:rsid w:val="00654551"/>
    <w:rsid w:val="00656AB4"/>
    <w:rsid w:val="00657C93"/>
    <w:rsid w:val="00661198"/>
    <w:rsid w:val="00664E3A"/>
    <w:rsid w:val="006671C7"/>
    <w:rsid w:val="00671657"/>
    <w:rsid w:val="00673CCB"/>
    <w:rsid w:val="00681419"/>
    <w:rsid w:val="006825C8"/>
    <w:rsid w:val="0068378A"/>
    <w:rsid w:val="006862E7"/>
    <w:rsid w:val="00686909"/>
    <w:rsid w:val="00686E32"/>
    <w:rsid w:val="00691F3B"/>
    <w:rsid w:val="00695310"/>
    <w:rsid w:val="00697333"/>
    <w:rsid w:val="006A0327"/>
    <w:rsid w:val="006A0DE8"/>
    <w:rsid w:val="006A38B5"/>
    <w:rsid w:val="006A3AF1"/>
    <w:rsid w:val="006A442F"/>
    <w:rsid w:val="006A5373"/>
    <w:rsid w:val="006A6291"/>
    <w:rsid w:val="006A7F3F"/>
    <w:rsid w:val="006B30F0"/>
    <w:rsid w:val="006C2A4F"/>
    <w:rsid w:val="006C4A0A"/>
    <w:rsid w:val="006C4ABC"/>
    <w:rsid w:val="006C7909"/>
    <w:rsid w:val="006C7C5F"/>
    <w:rsid w:val="006C7FA7"/>
    <w:rsid w:val="006D077D"/>
    <w:rsid w:val="006D0E8A"/>
    <w:rsid w:val="006D55CD"/>
    <w:rsid w:val="006D6EDE"/>
    <w:rsid w:val="006E312B"/>
    <w:rsid w:val="006E58BF"/>
    <w:rsid w:val="006E6CD0"/>
    <w:rsid w:val="006F010C"/>
    <w:rsid w:val="006F3011"/>
    <w:rsid w:val="006F464D"/>
    <w:rsid w:val="0070102C"/>
    <w:rsid w:val="007036B4"/>
    <w:rsid w:val="00705A76"/>
    <w:rsid w:val="007069C7"/>
    <w:rsid w:val="0070778C"/>
    <w:rsid w:val="00711B18"/>
    <w:rsid w:val="00717BB5"/>
    <w:rsid w:val="00720BAC"/>
    <w:rsid w:val="00720C92"/>
    <w:rsid w:val="00727862"/>
    <w:rsid w:val="0073072C"/>
    <w:rsid w:val="00741815"/>
    <w:rsid w:val="00742676"/>
    <w:rsid w:val="00754AA2"/>
    <w:rsid w:val="0075573C"/>
    <w:rsid w:val="007613C3"/>
    <w:rsid w:val="00761962"/>
    <w:rsid w:val="00765940"/>
    <w:rsid w:val="007668A7"/>
    <w:rsid w:val="007742B3"/>
    <w:rsid w:val="007742E9"/>
    <w:rsid w:val="00774A68"/>
    <w:rsid w:val="00777446"/>
    <w:rsid w:val="00791D4F"/>
    <w:rsid w:val="00791F3A"/>
    <w:rsid w:val="00795A8E"/>
    <w:rsid w:val="007A150F"/>
    <w:rsid w:val="007B2038"/>
    <w:rsid w:val="007B2B30"/>
    <w:rsid w:val="007C1234"/>
    <w:rsid w:val="007C2CF6"/>
    <w:rsid w:val="007C47C1"/>
    <w:rsid w:val="007D0790"/>
    <w:rsid w:val="007D6557"/>
    <w:rsid w:val="007D70BF"/>
    <w:rsid w:val="007E188E"/>
    <w:rsid w:val="007E28F1"/>
    <w:rsid w:val="007E32C7"/>
    <w:rsid w:val="007E3D46"/>
    <w:rsid w:val="007E552C"/>
    <w:rsid w:val="007F13FB"/>
    <w:rsid w:val="007F34D0"/>
    <w:rsid w:val="007F3A4F"/>
    <w:rsid w:val="007F3FC4"/>
    <w:rsid w:val="007F59BF"/>
    <w:rsid w:val="00801C92"/>
    <w:rsid w:val="008023E7"/>
    <w:rsid w:val="00810459"/>
    <w:rsid w:val="00812C05"/>
    <w:rsid w:val="00812F74"/>
    <w:rsid w:val="008147C6"/>
    <w:rsid w:val="00814913"/>
    <w:rsid w:val="00822B21"/>
    <w:rsid w:val="008268A7"/>
    <w:rsid w:val="00827172"/>
    <w:rsid w:val="008331D1"/>
    <w:rsid w:val="00833D6B"/>
    <w:rsid w:val="00835D76"/>
    <w:rsid w:val="00836EF6"/>
    <w:rsid w:val="00840C55"/>
    <w:rsid w:val="00842590"/>
    <w:rsid w:val="0084414B"/>
    <w:rsid w:val="00847CC1"/>
    <w:rsid w:val="00856CE4"/>
    <w:rsid w:val="00860B1C"/>
    <w:rsid w:val="00862E9C"/>
    <w:rsid w:val="008635EA"/>
    <w:rsid w:val="008662C6"/>
    <w:rsid w:val="00866523"/>
    <w:rsid w:val="0086689B"/>
    <w:rsid w:val="00867F33"/>
    <w:rsid w:val="00872EC7"/>
    <w:rsid w:val="00875EFF"/>
    <w:rsid w:val="00877A1E"/>
    <w:rsid w:val="008818BE"/>
    <w:rsid w:val="00882146"/>
    <w:rsid w:val="00882EC6"/>
    <w:rsid w:val="00883D96"/>
    <w:rsid w:val="00884177"/>
    <w:rsid w:val="00891451"/>
    <w:rsid w:val="008937B3"/>
    <w:rsid w:val="00893F61"/>
    <w:rsid w:val="008A405C"/>
    <w:rsid w:val="008A6286"/>
    <w:rsid w:val="008B4C0F"/>
    <w:rsid w:val="008B7058"/>
    <w:rsid w:val="008C09E5"/>
    <w:rsid w:val="008C5C50"/>
    <w:rsid w:val="008C5F2C"/>
    <w:rsid w:val="008D2711"/>
    <w:rsid w:val="008D3A8B"/>
    <w:rsid w:val="008E19D2"/>
    <w:rsid w:val="008E1C70"/>
    <w:rsid w:val="008E3661"/>
    <w:rsid w:val="008E3A0A"/>
    <w:rsid w:val="008E4072"/>
    <w:rsid w:val="008E65E6"/>
    <w:rsid w:val="008E66C9"/>
    <w:rsid w:val="008E7BF8"/>
    <w:rsid w:val="008F22A5"/>
    <w:rsid w:val="008F2998"/>
    <w:rsid w:val="008F3A84"/>
    <w:rsid w:val="00900A6A"/>
    <w:rsid w:val="00905873"/>
    <w:rsid w:val="00910E1D"/>
    <w:rsid w:val="00915B26"/>
    <w:rsid w:val="009220AC"/>
    <w:rsid w:val="00922319"/>
    <w:rsid w:val="009227D4"/>
    <w:rsid w:val="00923AA7"/>
    <w:rsid w:val="00926635"/>
    <w:rsid w:val="009318FE"/>
    <w:rsid w:val="00931D9B"/>
    <w:rsid w:val="00936135"/>
    <w:rsid w:val="00936554"/>
    <w:rsid w:val="009512CB"/>
    <w:rsid w:val="00956085"/>
    <w:rsid w:val="009573A9"/>
    <w:rsid w:val="00960977"/>
    <w:rsid w:val="0096420C"/>
    <w:rsid w:val="009738ED"/>
    <w:rsid w:val="0097401D"/>
    <w:rsid w:val="00984380"/>
    <w:rsid w:val="00984B66"/>
    <w:rsid w:val="00984E28"/>
    <w:rsid w:val="00985EE9"/>
    <w:rsid w:val="00986D9D"/>
    <w:rsid w:val="00987F6E"/>
    <w:rsid w:val="0099083E"/>
    <w:rsid w:val="00990DD1"/>
    <w:rsid w:val="00996482"/>
    <w:rsid w:val="009A13E0"/>
    <w:rsid w:val="009A2AFF"/>
    <w:rsid w:val="009A3EA3"/>
    <w:rsid w:val="009A6F53"/>
    <w:rsid w:val="009B297A"/>
    <w:rsid w:val="009B5F57"/>
    <w:rsid w:val="009B78B7"/>
    <w:rsid w:val="009C1AF9"/>
    <w:rsid w:val="009C4A4D"/>
    <w:rsid w:val="009C5230"/>
    <w:rsid w:val="009C60A4"/>
    <w:rsid w:val="009D17E7"/>
    <w:rsid w:val="009D3976"/>
    <w:rsid w:val="009D4469"/>
    <w:rsid w:val="009D467A"/>
    <w:rsid w:val="009D6C7E"/>
    <w:rsid w:val="009D74F1"/>
    <w:rsid w:val="009E476E"/>
    <w:rsid w:val="009E4F00"/>
    <w:rsid w:val="009E5283"/>
    <w:rsid w:val="009E5570"/>
    <w:rsid w:val="009E78CB"/>
    <w:rsid w:val="009F05B4"/>
    <w:rsid w:val="009F1A79"/>
    <w:rsid w:val="009F1AFC"/>
    <w:rsid w:val="009F1C9B"/>
    <w:rsid w:val="009F2925"/>
    <w:rsid w:val="009F5757"/>
    <w:rsid w:val="009F57A5"/>
    <w:rsid w:val="00A021DA"/>
    <w:rsid w:val="00A05786"/>
    <w:rsid w:val="00A13FF6"/>
    <w:rsid w:val="00A17EBD"/>
    <w:rsid w:val="00A20116"/>
    <w:rsid w:val="00A230F1"/>
    <w:rsid w:val="00A25FDA"/>
    <w:rsid w:val="00A3038C"/>
    <w:rsid w:val="00A31F14"/>
    <w:rsid w:val="00A33657"/>
    <w:rsid w:val="00A35C02"/>
    <w:rsid w:val="00A36032"/>
    <w:rsid w:val="00A40F73"/>
    <w:rsid w:val="00A41FC8"/>
    <w:rsid w:val="00A42B1F"/>
    <w:rsid w:val="00A47A7A"/>
    <w:rsid w:val="00A47C18"/>
    <w:rsid w:val="00A47D0D"/>
    <w:rsid w:val="00A5382B"/>
    <w:rsid w:val="00A545E5"/>
    <w:rsid w:val="00A55BDB"/>
    <w:rsid w:val="00A705E4"/>
    <w:rsid w:val="00A71646"/>
    <w:rsid w:val="00A732FA"/>
    <w:rsid w:val="00A73512"/>
    <w:rsid w:val="00A81687"/>
    <w:rsid w:val="00A817E9"/>
    <w:rsid w:val="00A8398D"/>
    <w:rsid w:val="00A943FA"/>
    <w:rsid w:val="00A949BB"/>
    <w:rsid w:val="00A95537"/>
    <w:rsid w:val="00A97CA9"/>
    <w:rsid w:val="00AA57BD"/>
    <w:rsid w:val="00AA5B47"/>
    <w:rsid w:val="00AB6E39"/>
    <w:rsid w:val="00AB761A"/>
    <w:rsid w:val="00AC4D55"/>
    <w:rsid w:val="00AC5C08"/>
    <w:rsid w:val="00AC7ABB"/>
    <w:rsid w:val="00AE4F80"/>
    <w:rsid w:val="00AE50DC"/>
    <w:rsid w:val="00AE5A37"/>
    <w:rsid w:val="00AE5F22"/>
    <w:rsid w:val="00AF23AA"/>
    <w:rsid w:val="00AF26A5"/>
    <w:rsid w:val="00AF45D3"/>
    <w:rsid w:val="00B00501"/>
    <w:rsid w:val="00B008C8"/>
    <w:rsid w:val="00B00E96"/>
    <w:rsid w:val="00B01C4E"/>
    <w:rsid w:val="00B056DA"/>
    <w:rsid w:val="00B059C3"/>
    <w:rsid w:val="00B07B3B"/>
    <w:rsid w:val="00B10B74"/>
    <w:rsid w:val="00B10C50"/>
    <w:rsid w:val="00B11990"/>
    <w:rsid w:val="00B1222A"/>
    <w:rsid w:val="00B14B1F"/>
    <w:rsid w:val="00B202C5"/>
    <w:rsid w:val="00B22EF2"/>
    <w:rsid w:val="00B24041"/>
    <w:rsid w:val="00B25B96"/>
    <w:rsid w:val="00B30D01"/>
    <w:rsid w:val="00B3135B"/>
    <w:rsid w:val="00B3411D"/>
    <w:rsid w:val="00B34321"/>
    <w:rsid w:val="00B349D3"/>
    <w:rsid w:val="00B36092"/>
    <w:rsid w:val="00B42D3C"/>
    <w:rsid w:val="00B47858"/>
    <w:rsid w:val="00B50C5E"/>
    <w:rsid w:val="00B529F4"/>
    <w:rsid w:val="00B61A44"/>
    <w:rsid w:val="00B625D8"/>
    <w:rsid w:val="00B628B1"/>
    <w:rsid w:val="00B6516E"/>
    <w:rsid w:val="00B664EF"/>
    <w:rsid w:val="00B66A14"/>
    <w:rsid w:val="00B66BFF"/>
    <w:rsid w:val="00B82458"/>
    <w:rsid w:val="00B8432F"/>
    <w:rsid w:val="00B84F5C"/>
    <w:rsid w:val="00B90AC6"/>
    <w:rsid w:val="00B93E5E"/>
    <w:rsid w:val="00B959DB"/>
    <w:rsid w:val="00B95EA9"/>
    <w:rsid w:val="00BA1DA5"/>
    <w:rsid w:val="00BA4E23"/>
    <w:rsid w:val="00BA64EC"/>
    <w:rsid w:val="00BB2712"/>
    <w:rsid w:val="00BB3381"/>
    <w:rsid w:val="00BB4149"/>
    <w:rsid w:val="00BB4DB4"/>
    <w:rsid w:val="00BB5DC7"/>
    <w:rsid w:val="00BC171F"/>
    <w:rsid w:val="00BC4C69"/>
    <w:rsid w:val="00BC4FCB"/>
    <w:rsid w:val="00BC7D31"/>
    <w:rsid w:val="00BD3526"/>
    <w:rsid w:val="00BE58FC"/>
    <w:rsid w:val="00C01797"/>
    <w:rsid w:val="00C01915"/>
    <w:rsid w:val="00C026D4"/>
    <w:rsid w:val="00C11E4D"/>
    <w:rsid w:val="00C210DF"/>
    <w:rsid w:val="00C21A03"/>
    <w:rsid w:val="00C21B77"/>
    <w:rsid w:val="00C24527"/>
    <w:rsid w:val="00C31040"/>
    <w:rsid w:val="00C34AD6"/>
    <w:rsid w:val="00C350E0"/>
    <w:rsid w:val="00C4230B"/>
    <w:rsid w:val="00C45366"/>
    <w:rsid w:val="00C45660"/>
    <w:rsid w:val="00C60B63"/>
    <w:rsid w:val="00C630F8"/>
    <w:rsid w:val="00C63694"/>
    <w:rsid w:val="00C6566A"/>
    <w:rsid w:val="00C662C9"/>
    <w:rsid w:val="00C67A74"/>
    <w:rsid w:val="00C71D51"/>
    <w:rsid w:val="00C73F80"/>
    <w:rsid w:val="00C763F0"/>
    <w:rsid w:val="00C770F4"/>
    <w:rsid w:val="00C775AE"/>
    <w:rsid w:val="00C83A68"/>
    <w:rsid w:val="00C8770B"/>
    <w:rsid w:val="00C904EE"/>
    <w:rsid w:val="00C90D7C"/>
    <w:rsid w:val="00C96861"/>
    <w:rsid w:val="00CA42A8"/>
    <w:rsid w:val="00CA5B82"/>
    <w:rsid w:val="00CB796F"/>
    <w:rsid w:val="00CC602C"/>
    <w:rsid w:val="00CC6045"/>
    <w:rsid w:val="00CC6143"/>
    <w:rsid w:val="00CC7D7C"/>
    <w:rsid w:val="00CD45B3"/>
    <w:rsid w:val="00CD4796"/>
    <w:rsid w:val="00CD5707"/>
    <w:rsid w:val="00CE1392"/>
    <w:rsid w:val="00CE1637"/>
    <w:rsid w:val="00CE2BE1"/>
    <w:rsid w:val="00CE4CDA"/>
    <w:rsid w:val="00CF2612"/>
    <w:rsid w:val="00CF2CC6"/>
    <w:rsid w:val="00CF4DCF"/>
    <w:rsid w:val="00CF4EB7"/>
    <w:rsid w:val="00CF595D"/>
    <w:rsid w:val="00CF6464"/>
    <w:rsid w:val="00CF693C"/>
    <w:rsid w:val="00D00414"/>
    <w:rsid w:val="00D0121C"/>
    <w:rsid w:val="00D02A92"/>
    <w:rsid w:val="00D04943"/>
    <w:rsid w:val="00D104E7"/>
    <w:rsid w:val="00D1087C"/>
    <w:rsid w:val="00D22E7E"/>
    <w:rsid w:val="00D23C46"/>
    <w:rsid w:val="00D25083"/>
    <w:rsid w:val="00D25512"/>
    <w:rsid w:val="00D26538"/>
    <w:rsid w:val="00D34CE7"/>
    <w:rsid w:val="00D36206"/>
    <w:rsid w:val="00D37A2D"/>
    <w:rsid w:val="00D455F2"/>
    <w:rsid w:val="00D51E29"/>
    <w:rsid w:val="00D51EDD"/>
    <w:rsid w:val="00D52A6A"/>
    <w:rsid w:val="00D62EA0"/>
    <w:rsid w:val="00D638CE"/>
    <w:rsid w:val="00D6487A"/>
    <w:rsid w:val="00D656D2"/>
    <w:rsid w:val="00D662E2"/>
    <w:rsid w:val="00D67C55"/>
    <w:rsid w:val="00D7233E"/>
    <w:rsid w:val="00D74306"/>
    <w:rsid w:val="00D77A1C"/>
    <w:rsid w:val="00D84D80"/>
    <w:rsid w:val="00D9031F"/>
    <w:rsid w:val="00DC3B79"/>
    <w:rsid w:val="00DD486A"/>
    <w:rsid w:val="00DD7870"/>
    <w:rsid w:val="00DD7EE7"/>
    <w:rsid w:val="00DF384E"/>
    <w:rsid w:val="00DF4581"/>
    <w:rsid w:val="00DF5DF6"/>
    <w:rsid w:val="00DF694B"/>
    <w:rsid w:val="00E0413F"/>
    <w:rsid w:val="00E05126"/>
    <w:rsid w:val="00E05B37"/>
    <w:rsid w:val="00E10E84"/>
    <w:rsid w:val="00E12C8C"/>
    <w:rsid w:val="00E13582"/>
    <w:rsid w:val="00E21DEC"/>
    <w:rsid w:val="00E21E5A"/>
    <w:rsid w:val="00E231A3"/>
    <w:rsid w:val="00E23EE5"/>
    <w:rsid w:val="00E32DDB"/>
    <w:rsid w:val="00E43D0A"/>
    <w:rsid w:val="00E441BD"/>
    <w:rsid w:val="00E46459"/>
    <w:rsid w:val="00E521CA"/>
    <w:rsid w:val="00E566B6"/>
    <w:rsid w:val="00E573B0"/>
    <w:rsid w:val="00E60D6F"/>
    <w:rsid w:val="00E66356"/>
    <w:rsid w:val="00E66430"/>
    <w:rsid w:val="00E6786F"/>
    <w:rsid w:val="00E67E69"/>
    <w:rsid w:val="00E7211B"/>
    <w:rsid w:val="00E73130"/>
    <w:rsid w:val="00E73C21"/>
    <w:rsid w:val="00E74458"/>
    <w:rsid w:val="00E74553"/>
    <w:rsid w:val="00E752DB"/>
    <w:rsid w:val="00E808C1"/>
    <w:rsid w:val="00E81E48"/>
    <w:rsid w:val="00E82C4D"/>
    <w:rsid w:val="00E83476"/>
    <w:rsid w:val="00E83C1B"/>
    <w:rsid w:val="00E8672A"/>
    <w:rsid w:val="00E9448A"/>
    <w:rsid w:val="00EA29A7"/>
    <w:rsid w:val="00EA7D62"/>
    <w:rsid w:val="00EB3F74"/>
    <w:rsid w:val="00EB53EC"/>
    <w:rsid w:val="00EB55F6"/>
    <w:rsid w:val="00EB64BF"/>
    <w:rsid w:val="00EC382A"/>
    <w:rsid w:val="00ED3EB4"/>
    <w:rsid w:val="00ED59C4"/>
    <w:rsid w:val="00ED5C95"/>
    <w:rsid w:val="00EE33B5"/>
    <w:rsid w:val="00EE3CC9"/>
    <w:rsid w:val="00EE40B3"/>
    <w:rsid w:val="00EE417D"/>
    <w:rsid w:val="00EE4E14"/>
    <w:rsid w:val="00EE7CF6"/>
    <w:rsid w:val="00F010BB"/>
    <w:rsid w:val="00F02D56"/>
    <w:rsid w:val="00F03757"/>
    <w:rsid w:val="00F11876"/>
    <w:rsid w:val="00F11F55"/>
    <w:rsid w:val="00F13915"/>
    <w:rsid w:val="00F1690E"/>
    <w:rsid w:val="00F21142"/>
    <w:rsid w:val="00F24929"/>
    <w:rsid w:val="00F27999"/>
    <w:rsid w:val="00F31545"/>
    <w:rsid w:val="00F32F26"/>
    <w:rsid w:val="00F34FCF"/>
    <w:rsid w:val="00F360EA"/>
    <w:rsid w:val="00F43ECD"/>
    <w:rsid w:val="00F4593C"/>
    <w:rsid w:val="00F46D29"/>
    <w:rsid w:val="00F50722"/>
    <w:rsid w:val="00F50C5C"/>
    <w:rsid w:val="00F51319"/>
    <w:rsid w:val="00F53468"/>
    <w:rsid w:val="00F54CC5"/>
    <w:rsid w:val="00F56335"/>
    <w:rsid w:val="00F57BFA"/>
    <w:rsid w:val="00F63EF3"/>
    <w:rsid w:val="00F64D6A"/>
    <w:rsid w:val="00F679DC"/>
    <w:rsid w:val="00F707A8"/>
    <w:rsid w:val="00F730A1"/>
    <w:rsid w:val="00F736B9"/>
    <w:rsid w:val="00F7667E"/>
    <w:rsid w:val="00F844A6"/>
    <w:rsid w:val="00F84C23"/>
    <w:rsid w:val="00F909A7"/>
    <w:rsid w:val="00F95735"/>
    <w:rsid w:val="00F95BD6"/>
    <w:rsid w:val="00FA00A5"/>
    <w:rsid w:val="00FA365F"/>
    <w:rsid w:val="00FA4626"/>
    <w:rsid w:val="00FB3E1B"/>
    <w:rsid w:val="00FB485B"/>
    <w:rsid w:val="00FB5C5A"/>
    <w:rsid w:val="00FB6BB7"/>
    <w:rsid w:val="00FC5C4B"/>
    <w:rsid w:val="00FC72DC"/>
    <w:rsid w:val="00FD0181"/>
    <w:rsid w:val="00FD346F"/>
    <w:rsid w:val="00FD3C2C"/>
    <w:rsid w:val="00FD6C97"/>
    <w:rsid w:val="00FE141F"/>
    <w:rsid w:val="00FE189D"/>
    <w:rsid w:val="00FE1C6A"/>
    <w:rsid w:val="00FE26DE"/>
    <w:rsid w:val="00FE7269"/>
    <w:rsid w:val="00FE7BEE"/>
    <w:rsid w:val="00FF17C5"/>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6CA64"/>
  <w15:chartTrackingRefBased/>
  <w15:docId w15:val="{376A0410-C5EB-4F2E-9C7F-4C89B185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B529F4"/>
    <w:pPr>
      <w:spacing w:before="160" w:after="160" w:line="300" w:lineRule="atLeast"/>
    </w:pPr>
    <w:rPr>
      <w:rFonts w:ascii="Roboto" w:hAnsi="Roboto" w:cstheme="minorHAnsi"/>
      <w:sz w:val="20"/>
      <w:lang w:val="en-GB"/>
    </w:rPr>
  </w:style>
  <w:style w:type="paragraph" w:styleId="Heading1">
    <w:name w:val="heading 1"/>
    <w:basedOn w:val="Heading1Black"/>
    <w:next w:val="Normal"/>
    <w:link w:val="Heading1Char"/>
    <w:uiPriority w:val="9"/>
    <w:rsid w:val="00D04943"/>
    <w:pPr>
      <w:outlineLvl w:val="0"/>
    </w:pPr>
  </w:style>
  <w:style w:type="paragraph" w:styleId="Heading2">
    <w:name w:val="heading 2"/>
    <w:basedOn w:val="Normal"/>
    <w:next w:val="Normal"/>
    <w:link w:val="Heading2Char"/>
    <w:qFormat/>
    <w:rsid w:val="00FC72DC"/>
    <w:pPr>
      <w:keepNext/>
      <w:keepLines/>
      <w:spacing w:before="480" w:after="120"/>
      <w:outlineLvl w:val="1"/>
    </w:pPr>
    <w:rPr>
      <w:rFonts w:ascii="Arial" w:eastAsiaTheme="minorEastAsia" w:hAnsi="Arial" w:cs="Arial"/>
      <w:b/>
      <w:color w:val="000000" w:themeColor="text1"/>
      <w:spacing w:val="-8"/>
      <w:sz w:val="28"/>
      <w:szCs w:val="100"/>
    </w:rPr>
  </w:style>
  <w:style w:type="paragraph" w:styleId="Heading3">
    <w:name w:val="heading 3"/>
    <w:basedOn w:val="Heading4"/>
    <w:next w:val="Normal"/>
    <w:link w:val="Heading3Char"/>
    <w:qFormat/>
    <w:rsid w:val="00FC72DC"/>
    <w:pPr>
      <w:outlineLvl w:val="2"/>
    </w:pPr>
    <w:rPr>
      <w:color w:val="2147ED" w:themeColor="accent1"/>
    </w:rPr>
  </w:style>
  <w:style w:type="paragraph" w:styleId="Heading4">
    <w:name w:val="heading 4"/>
    <w:basedOn w:val="Keytext"/>
    <w:next w:val="Normal"/>
    <w:link w:val="Heading4Char"/>
    <w:qFormat/>
    <w:rsid w:val="00FC72DC"/>
    <w:pPr>
      <w:spacing w:after="120"/>
      <w:outlineLvl w:val="3"/>
    </w:pPr>
    <w:rPr>
      <w:rFonts w:asciiTheme="majorHAnsi" w:hAnsiTheme="majorHAnsi" w:cstheme="majorHAnsi"/>
      <w:color w:val="auto"/>
    </w:rPr>
  </w:style>
  <w:style w:type="paragraph" w:styleId="Heading5">
    <w:name w:val="heading 5"/>
    <w:basedOn w:val="Normal"/>
    <w:next w:val="Normal"/>
    <w:link w:val="Heading5Char"/>
    <w:rsid w:val="00D04943"/>
    <w:pPr>
      <w:keepNext/>
      <w:keepLines/>
      <w:shd w:val="clear" w:color="auto" w:fill="003478"/>
      <w:spacing w:before="300"/>
      <w:outlineLvl w:val="4"/>
    </w:pPr>
    <w:rPr>
      <w:rFonts w:asciiTheme="majorHAnsi" w:eastAsiaTheme="majorEastAsia" w:hAnsiTheme="majorHAnsi" w:cstheme="majorHAnsi"/>
    </w:rPr>
  </w:style>
  <w:style w:type="paragraph" w:styleId="Heading6">
    <w:name w:val="heading 6"/>
    <w:aliases w:val="Appendix Heading"/>
    <w:basedOn w:val="Sectionheading"/>
    <w:next w:val="Normal"/>
    <w:link w:val="Heading6Char"/>
    <w:rsid w:val="00A71646"/>
    <w:pPr>
      <w:outlineLvl w:val="5"/>
    </w:pPr>
  </w:style>
  <w:style w:type="paragraph" w:styleId="Heading7">
    <w:name w:val="heading 7"/>
    <w:basedOn w:val="Normal"/>
    <w:next w:val="Normal"/>
    <w:link w:val="Heading7Char"/>
    <w:uiPriority w:val="9"/>
    <w:semiHidden/>
    <w:unhideWhenUsed/>
    <w:qFormat/>
    <w:rsid w:val="00D6487A"/>
    <w:pPr>
      <w:keepNext/>
      <w:keepLines/>
      <w:spacing w:before="40" w:after="0"/>
      <w:outlineLvl w:val="6"/>
    </w:pPr>
    <w:rPr>
      <w:rFonts w:asciiTheme="majorHAnsi" w:eastAsiaTheme="majorEastAsia" w:hAnsiTheme="majorHAnsi" w:cstheme="majorBidi"/>
      <w:i/>
      <w:iCs/>
      <w:color w:val="0A1F7C"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List">
    <w:name w:val="Bullet List"/>
    <w:basedOn w:val="NoList"/>
    <w:uiPriority w:val="99"/>
    <w:rsid w:val="00A817E9"/>
    <w:pPr>
      <w:numPr>
        <w:numId w:val="1"/>
      </w:numPr>
    </w:pPr>
  </w:style>
  <w:style w:type="character" w:customStyle="1" w:styleId="Heading1Char">
    <w:name w:val="Heading 1 Char"/>
    <w:basedOn w:val="DefaultParagraphFont"/>
    <w:link w:val="Heading1"/>
    <w:uiPriority w:val="9"/>
    <w:rsid w:val="00D04943"/>
    <w:rPr>
      <w:rFonts w:ascii="Arial" w:eastAsiaTheme="minorEastAsia" w:hAnsi="Arial" w:cs="Arial"/>
      <w:b/>
      <w:color w:val="000000" w:themeColor="text1"/>
      <w:spacing w:val="-8"/>
      <w:sz w:val="40"/>
      <w:szCs w:val="100"/>
      <w:lang w:val="en-GB"/>
    </w:rPr>
  </w:style>
  <w:style w:type="character" w:customStyle="1" w:styleId="Heading2Char">
    <w:name w:val="Heading 2 Char"/>
    <w:basedOn w:val="DefaultParagraphFont"/>
    <w:link w:val="Heading2"/>
    <w:rsid w:val="00FC72DC"/>
    <w:rPr>
      <w:rFonts w:ascii="Arial" w:eastAsiaTheme="minorEastAsia" w:hAnsi="Arial" w:cs="Arial"/>
      <w:b/>
      <w:color w:val="000000" w:themeColor="text1"/>
      <w:spacing w:val="-8"/>
      <w:sz w:val="28"/>
      <w:szCs w:val="100"/>
      <w:lang w:val="en-GB"/>
    </w:rPr>
  </w:style>
  <w:style w:type="character" w:customStyle="1" w:styleId="Heading3Char">
    <w:name w:val="Heading 3 Char"/>
    <w:basedOn w:val="DefaultParagraphFont"/>
    <w:link w:val="Heading3"/>
    <w:rsid w:val="00FC72DC"/>
    <w:rPr>
      <w:rFonts w:asciiTheme="majorHAnsi" w:hAnsiTheme="majorHAnsi" w:cstheme="majorHAnsi"/>
      <w:b/>
      <w:color w:val="2147ED" w:themeColor="accent1"/>
      <w:sz w:val="22"/>
      <w:lang w:val="en-GB"/>
    </w:rPr>
  </w:style>
  <w:style w:type="character" w:customStyle="1" w:styleId="Heading4Char">
    <w:name w:val="Heading 4 Char"/>
    <w:basedOn w:val="DefaultParagraphFont"/>
    <w:link w:val="Heading4"/>
    <w:rsid w:val="00FC72DC"/>
    <w:rPr>
      <w:rFonts w:asciiTheme="majorHAnsi" w:hAnsiTheme="majorHAnsi" w:cstheme="majorHAnsi"/>
      <w:b/>
      <w:sz w:val="22"/>
      <w:lang w:val="en-GB"/>
    </w:rPr>
  </w:style>
  <w:style w:type="character" w:customStyle="1" w:styleId="Heading5Char">
    <w:name w:val="Heading 5 Char"/>
    <w:basedOn w:val="DefaultParagraphFont"/>
    <w:link w:val="Heading5"/>
    <w:rsid w:val="00D04943"/>
    <w:rPr>
      <w:rFonts w:asciiTheme="majorHAnsi" w:eastAsiaTheme="majorEastAsia" w:hAnsiTheme="majorHAnsi" w:cstheme="majorHAnsi"/>
      <w:sz w:val="20"/>
      <w:shd w:val="clear" w:color="auto" w:fill="003478"/>
      <w:lang w:val="en-GB"/>
    </w:rPr>
  </w:style>
  <w:style w:type="character" w:customStyle="1" w:styleId="Heading6Char">
    <w:name w:val="Heading 6 Char"/>
    <w:aliases w:val="Appendix Heading Char"/>
    <w:basedOn w:val="DefaultParagraphFont"/>
    <w:link w:val="Heading6"/>
    <w:rsid w:val="00A71646"/>
    <w:rPr>
      <w:rFonts w:ascii="Arial Bold" w:eastAsiaTheme="minorEastAsia" w:hAnsi="Arial Bold" w:cs="Arial"/>
      <w:b/>
      <w:caps/>
      <w:color w:val="2147ED" w:themeColor="accent1"/>
      <w:spacing w:val="8"/>
      <w:sz w:val="22"/>
      <w:szCs w:val="100"/>
      <w:lang w:val="en-GB"/>
    </w:rPr>
  </w:style>
  <w:style w:type="paragraph" w:styleId="List">
    <w:name w:val="List"/>
    <w:basedOn w:val="Normal"/>
    <w:uiPriority w:val="1"/>
    <w:semiHidden/>
    <w:unhideWhenUsed/>
    <w:rsid w:val="00A71646"/>
    <w:pPr>
      <w:spacing w:before="100"/>
      <w:ind w:left="284" w:hanging="284"/>
    </w:pPr>
  </w:style>
  <w:style w:type="paragraph" w:styleId="List2">
    <w:name w:val="List 2"/>
    <w:basedOn w:val="Normal"/>
    <w:uiPriority w:val="1"/>
    <w:semiHidden/>
    <w:unhideWhenUsed/>
    <w:rsid w:val="00A71646"/>
    <w:pPr>
      <w:ind w:left="567"/>
    </w:pPr>
  </w:style>
  <w:style w:type="paragraph" w:styleId="List3">
    <w:name w:val="List 3"/>
    <w:basedOn w:val="Normal"/>
    <w:uiPriority w:val="1"/>
    <w:semiHidden/>
    <w:unhideWhenUsed/>
    <w:rsid w:val="00A71646"/>
    <w:pPr>
      <w:ind w:left="851"/>
    </w:pPr>
  </w:style>
  <w:style w:type="paragraph" w:styleId="List4">
    <w:name w:val="List 4"/>
    <w:basedOn w:val="Normal"/>
    <w:uiPriority w:val="1"/>
    <w:semiHidden/>
    <w:unhideWhenUsed/>
    <w:rsid w:val="00A71646"/>
    <w:pPr>
      <w:ind w:left="1134"/>
    </w:pPr>
  </w:style>
  <w:style w:type="paragraph" w:styleId="List5">
    <w:name w:val="List 5"/>
    <w:basedOn w:val="Normal"/>
    <w:uiPriority w:val="1"/>
    <w:semiHidden/>
    <w:unhideWhenUsed/>
    <w:rsid w:val="00A71646"/>
    <w:pPr>
      <w:ind w:left="1418"/>
    </w:pPr>
  </w:style>
  <w:style w:type="paragraph" w:styleId="ListBullet">
    <w:name w:val="List Bullet"/>
    <w:basedOn w:val="Normal"/>
    <w:qFormat/>
    <w:rsid w:val="00D04943"/>
    <w:pPr>
      <w:numPr>
        <w:numId w:val="3"/>
      </w:numPr>
      <w:contextualSpacing/>
    </w:pPr>
  </w:style>
  <w:style w:type="paragraph" w:styleId="ListBullet2">
    <w:name w:val="List Bullet 2"/>
    <w:basedOn w:val="Normal"/>
    <w:qFormat/>
    <w:rsid w:val="00D04943"/>
    <w:pPr>
      <w:numPr>
        <w:numId w:val="21"/>
      </w:numPr>
      <w:contextualSpacing/>
    </w:pPr>
  </w:style>
  <w:style w:type="paragraph" w:styleId="ListContinue">
    <w:name w:val="List Continue"/>
    <w:basedOn w:val="Normal"/>
    <w:qFormat/>
    <w:rsid w:val="00A71646"/>
    <w:pPr>
      <w:ind w:left="357"/>
      <w:contextualSpacing/>
    </w:pPr>
  </w:style>
  <w:style w:type="paragraph" w:styleId="ListContinue2">
    <w:name w:val="List Continue 2"/>
    <w:basedOn w:val="Normal"/>
    <w:qFormat/>
    <w:rsid w:val="00A71646"/>
    <w:pPr>
      <w:ind w:left="720"/>
      <w:contextualSpacing/>
    </w:pPr>
  </w:style>
  <w:style w:type="paragraph" w:styleId="ListContinue3">
    <w:name w:val="List Continue 3"/>
    <w:basedOn w:val="Normal"/>
    <w:qFormat/>
    <w:rsid w:val="00A71646"/>
    <w:pPr>
      <w:ind w:left="1077"/>
      <w:contextualSpacing/>
    </w:pPr>
  </w:style>
  <w:style w:type="paragraph" w:styleId="ListNumber">
    <w:name w:val="List Number"/>
    <w:basedOn w:val="Normal"/>
    <w:link w:val="ListNumberChar"/>
    <w:qFormat/>
    <w:rsid w:val="00A71646"/>
    <w:pPr>
      <w:numPr>
        <w:numId w:val="11"/>
      </w:numPr>
    </w:pPr>
  </w:style>
  <w:style w:type="paragraph" w:styleId="ListNumber2">
    <w:name w:val="List Number 2"/>
    <w:basedOn w:val="Normal"/>
    <w:qFormat/>
    <w:rsid w:val="00A71646"/>
    <w:pPr>
      <w:numPr>
        <w:numId w:val="8"/>
      </w:numPr>
    </w:pPr>
  </w:style>
  <w:style w:type="paragraph" w:styleId="ListNumber3">
    <w:name w:val="List Number 3"/>
    <w:basedOn w:val="Normal"/>
    <w:qFormat/>
    <w:rsid w:val="00A71646"/>
    <w:pPr>
      <w:numPr>
        <w:numId w:val="9"/>
      </w:numPr>
      <w:spacing w:after="480"/>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7E3D46"/>
    <w:pPr>
      <w:numPr>
        <w:ilvl w:val="1"/>
      </w:numPr>
      <w:spacing w:before="360" w:after="700"/>
    </w:pPr>
    <w:rPr>
      <w:rFonts w:ascii="Arial" w:eastAsiaTheme="minorEastAsia" w:hAnsi="Arial" w:cs="Arial"/>
      <w:b/>
      <w:color w:val="000000" w:themeColor="text1"/>
      <w:spacing w:val="-8"/>
      <w:sz w:val="100"/>
      <w:szCs w:val="100"/>
    </w:rPr>
  </w:style>
  <w:style w:type="character" w:customStyle="1" w:styleId="SubtitleChar">
    <w:name w:val="Subtitle Char"/>
    <w:basedOn w:val="DefaultParagraphFont"/>
    <w:link w:val="Subtitle"/>
    <w:rsid w:val="007E3D46"/>
    <w:rPr>
      <w:rFonts w:ascii="Arial" w:eastAsiaTheme="minorEastAsia" w:hAnsi="Arial" w:cs="Arial"/>
      <w:b/>
      <w:color w:val="000000" w:themeColor="text1"/>
      <w:spacing w:val="-8"/>
      <w:sz w:val="100"/>
      <w:szCs w:val="100"/>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Lato Black" w:hAnsi="Lato Black"/>
        <w:color w:val="auto"/>
      </w:rPr>
    </w:tblStylePr>
  </w:style>
  <w:style w:type="paragraph" w:styleId="Title">
    <w:name w:val="Title"/>
    <w:basedOn w:val="Subtitle"/>
    <w:next w:val="Normal"/>
    <w:link w:val="TitleChar"/>
    <w:qFormat/>
    <w:rsid w:val="00B61A44"/>
  </w:style>
  <w:style w:type="character" w:customStyle="1" w:styleId="TitleChar">
    <w:name w:val="Title Char"/>
    <w:basedOn w:val="DefaultParagraphFont"/>
    <w:link w:val="Title"/>
    <w:rsid w:val="00B61A44"/>
    <w:rPr>
      <w:rFonts w:ascii="Arial" w:eastAsiaTheme="minorEastAsia" w:hAnsi="Arial" w:cs="Arial"/>
      <w:b/>
      <w:color w:val="000000" w:themeColor="text1"/>
      <w:spacing w:val="-8"/>
      <w:sz w:val="100"/>
      <w:szCs w:val="100"/>
      <w:lang w:val="en-GB"/>
    </w:rPr>
  </w:style>
  <w:style w:type="paragraph" w:styleId="TOC1">
    <w:name w:val="toc 1"/>
    <w:basedOn w:val="Normal"/>
    <w:next w:val="Normal"/>
    <w:link w:val="TOC1Char"/>
    <w:uiPriority w:val="39"/>
    <w:unhideWhenUsed/>
    <w:rsid w:val="00C026D4"/>
    <w:pPr>
      <w:tabs>
        <w:tab w:val="right" w:leader="dot" w:pos="9027"/>
      </w:tabs>
      <w:spacing w:after="140"/>
    </w:pPr>
    <w:rPr>
      <w:rFonts w:ascii="Arial" w:hAnsi="Arial"/>
      <w:b/>
      <w:color w:val="2147ED" w:themeColor="accent1"/>
      <w:sz w:val="22"/>
    </w:rPr>
  </w:style>
  <w:style w:type="paragraph" w:styleId="TOC2">
    <w:name w:val="toc 2"/>
    <w:basedOn w:val="Normal"/>
    <w:next w:val="Normal"/>
    <w:uiPriority w:val="39"/>
    <w:unhideWhenUsed/>
    <w:rsid w:val="00C026D4"/>
    <w:pPr>
      <w:tabs>
        <w:tab w:val="right" w:leader="dot" w:pos="9027"/>
      </w:tabs>
      <w:spacing w:after="140"/>
    </w:pPr>
    <w:rPr>
      <w:rFonts w:ascii="Arial" w:hAnsi="Arial"/>
      <w:b/>
      <w:sz w:val="22"/>
    </w:rPr>
  </w:style>
  <w:style w:type="paragraph" w:styleId="TOC3">
    <w:name w:val="toc 3"/>
    <w:basedOn w:val="Normal"/>
    <w:next w:val="Normal"/>
    <w:uiPriority w:val="39"/>
    <w:unhideWhenUsed/>
    <w:rsid w:val="00C026D4"/>
    <w:pPr>
      <w:tabs>
        <w:tab w:val="left" w:pos="567"/>
        <w:tab w:val="right" w:leader="dot" w:pos="9044"/>
      </w:tabs>
      <w:spacing w:after="100"/>
      <w:ind w:left="567"/>
    </w:pPr>
    <w:rPr>
      <w:rFonts w:ascii="Arial" w:hAnsi="Arial"/>
      <w:b/>
      <w:color w:val="000000" w:themeColor="text1"/>
      <w:sz w:val="22"/>
    </w:rPr>
  </w:style>
  <w:style w:type="paragraph" w:customStyle="1" w:styleId="BodyTextNoSpacing">
    <w:name w:val="Body Text No Spacing"/>
    <w:basedOn w:val="Normal"/>
    <w:qFormat/>
    <w:rsid w:val="000E1A40"/>
  </w:style>
  <w:style w:type="paragraph" w:styleId="TOCHeading">
    <w:name w:val="TOC Heading"/>
    <w:basedOn w:val="Heading1"/>
    <w:next w:val="Normal"/>
    <w:link w:val="TOCHeadingChar"/>
    <w:uiPriority w:val="39"/>
    <w:qFormat/>
    <w:rsid w:val="007E552C"/>
    <w:pPr>
      <w:outlineLvl w:val="9"/>
    </w:pPr>
    <w:rPr>
      <w:b w:val="0"/>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Normal"/>
    <w:qFormat/>
    <w:rsid w:val="00FC72DC"/>
    <w:pPr>
      <w:numPr>
        <w:numId w:val="20"/>
      </w:numPr>
      <w:outlineLvl w:val="1"/>
    </w:pPr>
  </w:style>
  <w:style w:type="paragraph" w:customStyle="1" w:styleId="Heading2Numbered">
    <w:name w:val="Heading 2 Numbered"/>
    <w:basedOn w:val="Heading2"/>
    <w:next w:val="Normal"/>
    <w:qFormat/>
    <w:rsid w:val="00FC72DC"/>
    <w:pPr>
      <w:numPr>
        <w:ilvl w:val="1"/>
        <w:numId w:val="20"/>
      </w:numPr>
      <w:outlineLvl w:val="2"/>
    </w:pPr>
  </w:style>
  <w:style w:type="paragraph" w:customStyle="1" w:styleId="Heading3Numbered">
    <w:name w:val="Heading 3 Numbered"/>
    <w:basedOn w:val="Heading3"/>
    <w:next w:val="Normal"/>
    <w:qFormat/>
    <w:rsid w:val="00FC72DC"/>
    <w:pPr>
      <w:numPr>
        <w:ilvl w:val="2"/>
        <w:numId w:val="20"/>
      </w:numPr>
      <w:outlineLvl w:val="3"/>
    </w:pPr>
  </w:style>
  <w:style w:type="paragraph" w:customStyle="1" w:styleId="Heading4Numbered">
    <w:name w:val="Heading 4 Numbered"/>
    <w:basedOn w:val="Heading4"/>
    <w:next w:val="Normal"/>
    <w:qFormat/>
    <w:rsid w:val="00FC72DC"/>
    <w:pPr>
      <w:numPr>
        <w:ilvl w:val="3"/>
        <w:numId w:val="20"/>
      </w:numPr>
      <w:outlineLvl w:val="4"/>
    </w:pPr>
  </w:style>
  <w:style w:type="numbering" w:customStyle="1" w:styleId="CCHeadings">
    <w:name w:val="CC Headings"/>
    <w:basedOn w:val="NoList"/>
    <w:uiPriority w:val="99"/>
    <w:rsid w:val="009E5283"/>
    <w:pPr>
      <w:numPr>
        <w:numId w:val="13"/>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rsid w:val="004A7048"/>
    <w:pPr>
      <w:spacing w:before="120" w:after="270"/>
    </w:pPr>
    <w:rPr>
      <w:color w:val="000000" w:themeColor="text1"/>
    </w:rPr>
  </w:style>
  <w:style w:type="paragraph" w:customStyle="1" w:styleId="AuthorTitle">
    <w:name w:val="Author Title"/>
    <w:basedOn w:val="AuthorEmail"/>
    <w:next w:val="AuthorEmail"/>
    <w:rsid w:val="007E552C"/>
    <w:pPr>
      <w:spacing w:after="0"/>
    </w:pPr>
  </w:style>
  <w:style w:type="paragraph" w:customStyle="1" w:styleId="AuthorName">
    <w:name w:val="Author Name"/>
    <w:basedOn w:val="Normal"/>
    <w:next w:val="AuthorTitle"/>
    <w:rsid w:val="004A7048"/>
    <w:pPr>
      <w:outlineLvl w:val="3"/>
    </w:pPr>
    <w:rPr>
      <w:rFonts w:cs="DINOT-Bold"/>
      <w:b/>
      <w:color w:val="000000" w:themeColor="text1"/>
    </w:rPr>
  </w:style>
  <w:style w:type="character" w:styleId="Hyperlink">
    <w:name w:val="Hyperlink"/>
    <w:basedOn w:val="DefaultParagraphFont"/>
    <w:uiPriority w:val="99"/>
    <w:unhideWhenUsed/>
    <w:rsid w:val="00D04943"/>
    <w:rPr>
      <w:color w:val="00007F" w:themeColor="accent4"/>
      <w:u w:val="single"/>
    </w:rPr>
  </w:style>
  <w:style w:type="paragraph" w:customStyle="1" w:styleId="Heading1Black">
    <w:name w:val="Heading 1 Black"/>
    <w:basedOn w:val="Heading2"/>
    <w:next w:val="Normal"/>
    <w:link w:val="Heading1BlackChar"/>
    <w:qFormat/>
    <w:rsid w:val="004905AA"/>
    <w:pPr>
      <w:spacing w:before="240" w:after="240"/>
    </w:pPr>
    <w:rPr>
      <w:sz w:val="40"/>
    </w:rPr>
  </w:style>
  <w:style w:type="paragraph" w:customStyle="1" w:styleId="TOCHeading2">
    <w:name w:val="TOC Heading 2"/>
    <w:basedOn w:val="TOCHeading"/>
    <w:next w:val="Normal"/>
    <w:qFormat/>
    <w:rsid w:val="00317861"/>
    <w:pPr>
      <w:spacing w:before="700" w:after="400"/>
    </w:pPr>
    <w:rPr>
      <w:b/>
      <w:sz w:val="36"/>
    </w:rPr>
  </w:style>
  <w:style w:type="paragraph" w:styleId="Caption">
    <w:name w:val="caption"/>
    <w:basedOn w:val="Normal"/>
    <w:next w:val="Normal"/>
    <w:link w:val="CaptionChar"/>
    <w:unhideWhenUsed/>
    <w:qFormat/>
    <w:rsid w:val="00E6786F"/>
    <w:pPr>
      <w:spacing w:before="120" w:line="280" w:lineRule="atLeast"/>
    </w:pPr>
    <w:rPr>
      <w:rFonts w:asciiTheme="majorHAnsi" w:hAnsiTheme="majorHAnsi" w:cstheme="majorHAnsi"/>
      <w:b/>
      <w:iCs/>
      <w:szCs w:val="18"/>
    </w:rPr>
  </w:style>
  <w:style w:type="paragraph" w:styleId="TableofFigures">
    <w:name w:val="table of figures"/>
    <w:basedOn w:val="Normal"/>
    <w:next w:val="Normal"/>
    <w:uiPriority w:val="99"/>
    <w:unhideWhenUsed/>
    <w:rsid w:val="00C026D4"/>
    <w:pPr>
      <w:tabs>
        <w:tab w:val="right" w:leader="dot" w:pos="9027"/>
      </w:tabs>
      <w:spacing w:after="140"/>
    </w:pPr>
    <w:rPr>
      <w:rFonts w:ascii="Arial" w:hAnsi="Arial"/>
      <w:b/>
      <w:noProof/>
      <w:sz w:val="22"/>
    </w:rPr>
  </w:style>
  <w:style w:type="paragraph" w:styleId="TOC6">
    <w:name w:val="toc 6"/>
    <w:basedOn w:val="Normal"/>
    <w:next w:val="Normal"/>
    <w:autoRedefine/>
    <w:uiPriority w:val="39"/>
    <w:unhideWhenUsed/>
    <w:rsid w:val="00D6487A"/>
    <w:pPr>
      <w:tabs>
        <w:tab w:val="right" w:leader="dot" w:pos="9027"/>
      </w:tabs>
      <w:ind w:left="454"/>
    </w:pPr>
    <w:rPr>
      <w:rFonts w:ascii="Arial" w:hAnsi="Arial"/>
      <w:color w:val="000000" w:themeColor="text1"/>
    </w:rPr>
  </w:style>
  <w:style w:type="paragraph" w:customStyle="1" w:styleId="BackPageURL">
    <w:name w:val="Back Page URL"/>
    <w:basedOn w:val="Normal"/>
    <w:rsid w:val="00A71646"/>
    <w:rPr>
      <w:rFonts w:asciiTheme="majorHAnsi" w:hAnsiTheme="majorHAnsi"/>
      <w:b/>
      <w:color w:val="2147ED" w:themeColor="accent1"/>
      <w:sz w:val="24"/>
    </w:rPr>
  </w:style>
  <w:style w:type="paragraph" w:customStyle="1" w:styleId="BackPageTel">
    <w:name w:val="Back Page Tel"/>
    <w:basedOn w:val="Normal"/>
    <w:rsid w:val="00D04943"/>
    <w:rPr>
      <w:b/>
    </w:rPr>
  </w:style>
  <w:style w:type="table" w:customStyle="1" w:styleId="CarbonTrustTable">
    <w:name w:val="Carbon Trust Table"/>
    <w:basedOn w:val="TableNormal"/>
    <w:uiPriority w:val="99"/>
    <w:rsid w:val="000F7644"/>
    <w:pPr>
      <w:spacing w:line="240" w:lineRule="auto"/>
    </w:pPr>
    <w:rPr>
      <w:rFonts w:ascii="Roboto" w:hAnsi="Roboto"/>
      <w:sz w:val="20"/>
    </w:r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57" w:type="dxa"/>
        <w:bottom w:w="57" w:type="dxa"/>
      </w:tblCellMar>
    </w:tblPr>
    <w:tblStylePr w:type="firstRow">
      <w:tblPr/>
      <w:tcPr>
        <w:shd w:val="clear" w:color="auto" w:fill="000000"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Normal"/>
    <w:qFormat/>
    <w:rsid w:val="00A71646"/>
    <w:pPr>
      <w:framePr w:hSpace="180" w:wrap="around" w:vAnchor="text" w:hAnchor="text" w:y="45"/>
      <w:spacing w:beforeLines="40" w:before="96" w:afterLines="40" w:after="96" w:line="240" w:lineRule="exact"/>
    </w:pPr>
  </w:style>
  <w:style w:type="paragraph" w:customStyle="1" w:styleId="TableTitle">
    <w:name w:val="Table Title"/>
    <w:basedOn w:val="TableText"/>
    <w:next w:val="TableText"/>
    <w:qFormat/>
    <w:rsid w:val="00317861"/>
    <w:pPr>
      <w:keepNext/>
      <w:keepLines/>
      <w:framePr w:wrap="around"/>
      <w:spacing w:before="40" w:after="40"/>
    </w:pPr>
    <w:rPr>
      <w:b/>
      <w:color w:val="000000"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000000" w:themeFill="text1"/>
      <w:vAlign w:val="center"/>
    </w:tcPr>
  </w:style>
  <w:style w:type="paragraph" w:styleId="Quote">
    <w:name w:val="Quote"/>
    <w:basedOn w:val="Normal"/>
    <w:next w:val="Normal"/>
    <w:link w:val="QuoteChar"/>
    <w:uiPriority w:val="29"/>
    <w:rsid w:val="00D04943"/>
    <w:pPr>
      <w:spacing w:before="360" w:after="120"/>
      <w:outlineLvl w:val="3"/>
    </w:pPr>
    <w:rPr>
      <w:rFonts w:asciiTheme="majorHAnsi" w:hAnsiTheme="majorHAnsi" w:cstheme="majorHAnsi"/>
      <w:b/>
      <w:color w:val="2147ED" w:themeColor="accent1"/>
      <w:sz w:val="22"/>
    </w:rPr>
  </w:style>
  <w:style w:type="character" w:customStyle="1" w:styleId="QuoteChar">
    <w:name w:val="Quote Char"/>
    <w:basedOn w:val="DefaultParagraphFont"/>
    <w:link w:val="Quote"/>
    <w:uiPriority w:val="29"/>
    <w:rsid w:val="00E6786F"/>
    <w:rPr>
      <w:rFonts w:asciiTheme="majorHAnsi" w:hAnsiTheme="majorHAnsi" w:cstheme="majorHAnsi"/>
      <w:b/>
      <w:color w:val="2147ED" w:themeColor="accent1"/>
      <w:sz w:val="22"/>
      <w:lang w:val="en-GB"/>
    </w:rPr>
  </w:style>
  <w:style w:type="paragraph" w:styleId="ListBullet3">
    <w:name w:val="List Bullet 3"/>
    <w:basedOn w:val="ListBullet2"/>
    <w:qFormat/>
    <w:rsid w:val="00D04943"/>
    <w:pPr>
      <w:numPr>
        <w:ilvl w:val="2"/>
      </w:numPr>
    </w:pPr>
  </w:style>
  <w:style w:type="paragraph" w:customStyle="1" w:styleId="TOFtitle">
    <w:name w:val="TOF title"/>
    <w:basedOn w:val="TOCHeading"/>
    <w:link w:val="TOFtitleChar"/>
    <w:qFormat/>
    <w:rsid w:val="00317861"/>
    <w:rPr>
      <w:b/>
    </w:rPr>
  </w:style>
  <w:style w:type="paragraph" w:customStyle="1" w:styleId="TOCwhite">
    <w:name w:val="TOC white"/>
    <w:basedOn w:val="TOC1"/>
    <w:link w:val="TOCwhiteChar"/>
    <w:qFormat/>
    <w:rsid w:val="00317861"/>
    <w:pPr>
      <w:spacing w:before="120" w:after="120"/>
    </w:pPr>
    <w:rPr>
      <w:rFonts w:cs="DINOT-Bold"/>
      <w:b w:val="0"/>
      <w:noProof/>
    </w:rPr>
  </w:style>
  <w:style w:type="character" w:customStyle="1" w:styleId="TOCHeadingChar">
    <w:name w:val="TOC Heading Char"/>
    <w:basedOn w:val="Heading1Char"/>
    <w:link w:val="TOCHeading"/>
    <w:rsid w:val="007E552C"/>
    <w:rPr>
      <w:rFonts w:ascii="Plantin Std" w:eastAsiaTheme="majorEastAsia" w:hAnsi="Plantin Std" w:cstheme="majorBidi"/>
      <w:b w:val="0"/>
      <w:color w:val="000000" w:themeColor="text1"/>
      <w:spacing w:val="-8"/>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color w:val="000000" w:themeColor="text1"/>
      <w:spacing w:val="-8"/>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C026D4"/>
    <w:rPr>
      <w:rFonts w:ascii="Arial" w:hAnsi="Arial" w:cstheme="minorHAnsi"/>
      <w:b/>
      <w:color w:val="2147ED" w:themeColor="accent1"/>
      <w:sz w:val="22"/>
      <w:lang w:val="en-GB"/>
    </w:rPr>
  </w:style>
  <w:style w:type="character" w:customStyle="1" w:styleId="TOCwhiteChar">
    <w:name w:val="TOC white Char"/>
    <w:basedOn w:val="TOC1Char"/>
    <w:link w:val="TOCwhite"/>
    <w:rsid w:val="00317861"/>
    <w:rPr>
      <w:rFonts w:ascii="Roboto" w:hAnsi="Roboto" w:cs="DINOT-Bold"/>
      <w:b w:val="0"/>
      <w:noProof/>
      <w:color w:val="000000" w:themeColor="text1"/>
      <w:sz w:val="22"/>
      <w:lang w:val="en-GB"/>
    </w:rPr>
  </w:style>
  <w:style w:type="paragraph" w:styleId="FootnoteText">
    <w:name w:val="footnote text"/>
    <w:basedOn w:val="Normal"/>
    <w:link w:val="FootnoteTextChar"/>
    <w:uiPriority w:val="99"/>
    <w:semiHidden/>
    <w:unhideWhenUsed/>
    <w:rsid w:val="002D420D"/>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2D420D"/>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2D420D"/>
    <w:pPr>
      <w:numPr>
        <w:numId w:val="6"/>
      </w:numPr>
    </w:pPr>
    <w:rPr>
      <w:rFonts w:asciiTheme="minorHAnsi" w:hAnsiTheme="minorHAnsi"/>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Legal-Level2">
    <w:name w:val="Numbered paragraph (Legal) - Level 2"/>
    <w:basedOn w:val="Normal"/>
    <w:link w:val="NumberedparagraphLegal-Level2Char"/>
    <w:rsid w:val="002D420D"/>
    <w:pPr>
      <w:numPr>
        <w:ilvl w:val="1"/>
        <w:numId w:val="7"/>
      </w:numPr>
    </w:pPr>
    <w:rPr>
      <w:rFonts w:asciiTheme="minorHAnsi" w:hAnsiTheme="minorHAnsi"/>
      <w:szCs w:val="22"/>
    </w:rPr>
  </w:style>
  <w:style w:type="paragraph" w:customStyle="1" w:styleId="NumberedparagraphLegal-Level3">
    <w:name w:val="Numbered paragraph (Legal) - Level 3"/>
    <w:basedOn w:val="Normal"/>
    <w:rsid w:val="002D420D"/>
    <w:pPr>
      <w:numPr>
        <w:ilvl w:val="2"/>
        <w:numId w:val="7"/>
      </w:numPr>
    </w:pPr>
    <w:rPr>
      <w:rFonts w:asciiTheme="minorHAnsi" w:hAnsiTheme="minorHAnsi"/>
      <w:szCs w:val="22"/>
    </w:rPr>
  </w:style>
  <w:style w:type="paragraph" w:customStyle="1" w:styleId="FootnoteText1">
    <w:name w:val="Footnote Text1"/>
    <w:basedOn w:val="FootnoteText"/>
    <w:link w:val="FootnotetextChar0"/>
    <w:qFormat/>
    <w:rsid w:val="00D04943"/>
    <w:pPr>
      <w:spacing w:line="240" w:lineRule="atLeast"/>
    </w:pPr>
    <w:rPr>
      <w:rFonts w:ascii="Roboto" w:hAnsi="Roboto"/>
      <w:color w:val="2147ED" w:themeColor="accent1"/>
    </w:rPr>
  </w:style>
  <w:style w:type="paragraph" w:customStyle="1" w:styleId="NumberedLevel2">
    <w:name w:val="Numbered Level 2"/>
    <w:basedOn w:val="NumberedparagraphLegal-Level2"/>
    <w:link w:val="NumberedLevel2Char"/>
    <w:qFormat/>
    <w:rsid w:val="0042782A"/>
    <w:pPr>
      <w:ind w:left="1208"/>
    </w:pPr>
  </w:style>
  <w:style w:type="character" w:customStyle="1" w:styleId="FootnotetextChar0">
    <w:name w:val="Footnote text Char"/>
    <w:basedOn w:val="FootnoteTextChar"/>
    <w:link w:val="FootnoteText1"/>
    <w:rsid w:val="00D04943"/>
    <w:rPr>
      <w:rFonts w:ascii="Roboto" w:hAnsi="Roboto" w:cstheme="minorHAnsi"/>
      <w:color w:val="2147ED" w:themeColor="accent1"/>
      <w:sz w:val="18"/>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rPr>
      <w:rFonts w:ascii="Roboto" w:hAnsi="Roboto"/>
    </w:rPr>
  </w:style>
  <w:style w:type="character" w:customStyle="1" w:styleId="NumberedparagraphLegal-Level2Char">
    <w:name w:val="Numbered paragraph (Legal) - Level 2 Char"/>
    <w:basedOn w:val="DefaultParagraphFont"/>
    <w:link w:val="NumberedparagraphLegal-Level2"/>
    <w:rsid w:val="002D420D"/>
    <w:rPr>
      <w:rFonts w:asciiTheme="minorHAnsi" w:hAnsiTheme="minorHAnsi"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EC382A"/>
    <w:pPr>
      <w:numPr>
        <w:numId w:val="19"/>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Normal"/>
    <w:link w:val="textboxheaderChar"/>
    <w:qFormat/>
    <w:rsid w:val="00A71646"/>
    <w:pPr>
      <w:framePr w:hSpace="180" w:wrap="around" w:vAnchor="text" w:hAnchor="text" w:y="45"/>
      <w:spacing w:beforeLines="40" w:before="96" w:afterLines="40" w:after="96"/>
      <w:ind w:left="57" w:right="57"/>
    </w:pPr>
    <w:rPr>
      <w:rFonts w:asciiTheme="majorHAnsi" w:hAnsiTheme="majorHAnsi" w:cstheme="majorHAnsi"/>
      <w:b/>
      <w:bCs/>
      <w:color w:val="1D192B" w:themeColor="text2"/>
    </w:rPr>
  </w:style>
  <w:style w:type="character" w:customStyle="1" w:styleId="BulletChar">
    <w:name w:val="Bullet Char"/>
    <w:basedOn w:val="DefaultParagraphFont"/>
    <w:link w:val="Bullet"/>
    <w:rsid w:val="00EC382A"/>
    <w:rPr>
      <w:rFonts w:ascii="Roboto" w:hAnsi="Roboto" w:cstheme="minorHAnsi"/>
      <w:sz w:val="20"/>
      <w:lang w:val="en-GB"/>
    </w:rPr>
  </w:style>
  <w:style w:type="character" w:customStyle="1" w:styleId="textboxheaderChar">
    <w:name w:val="text box header Char"/>
    <w:basedOn w:val="Heading3Char"/>
    <w:link w:val="textboxheader"/>
    <w:rsid w:val="00E6786F"/>
    <w:rPr>
      <w:rFonts w:asciiTheme="majorHAnsi" w:hAnsiTheme="majorHAnsi" w:cstheme="majorHAnsi"/>
      <w:b/>
      <w:bCs/>
      <w:color w:val="1D192B" w:themeColor="text2"/>
      <w:sz w:val="20"/>
      <w:lang w:val="en-GB"/>
    </w:rPr>
  </w:style>
  <w:style w:type="paragraph" w:customStyle="1" w:styleId="Image">
    <w:name w:val="Image"/>
    <w:aliases w:val="figure,table caption"/>
    <w:basedOn w:val="Caption"/>
    <w:link w:val="ImageChar"/>
    <w:qFormat/>
    <w:rsid w:val="00E6786F"/>
    <w:pPr>
      <w:spacing w:before="360"/>
    </w:pPr>
  </w:style>
  <w:style w:type="character" w:customStyle="1" w:styleId="CaptionChar">
    <w:name w:val="Caption Char"/>
    <w:basedOn w:val="DefaultParagraphFont"/>
    <w:link w:val="Caption"/>
    <w:rsid w:val="00E6786F"/>
    <w:rPr>
      <w:rFonts w:asciiTheme="majorHAnsi" w:hAnsiTheme="majorHAnsi" w:cstheme="majorHAnsi"/>
      <w:b/>
      <w:iCs/>
      <w:sz w:val="20"/>
      <w:szCs w:val="18"/>
      <w:lang w:val="en-GB"/>
    </w:rPr>
  </w:style>
  <w:style w:type="character" w:customStyle="1" w:styleId="ImageChar">
    <w:name w:val="Image Char"/>
    <w:aliases w:val="figure Char,table caption Char"/>
    <w:basedOn w:val="CaptionChar"/>
    <w:link w:val="Image"/>
    <w:rsid w:val="00E6786F"/>
    <w:rPr>
      <w:rFonts w:asciiTheme="majorHAnsi" w:hAnsiTheme="majorHAnsi" w:cstheme="majorHAnsi"/>
      <w:b/>
      <w:iCs/>
      <w:sz w:val="20"/>
      <w:szCs w:val="18"/>
      <w:lang w:val="en-GB"/>
    </w:rPr>
  </w:style>
  <w:style w:type="paragraph" w:customStyle="1" w:styleId="Tableheading-SmallWhite">
    <w:name w:val="Table heading - Small (White)"/>
    <w:basedOn w:val="Normal"/>
    <w:rsid w:val="002D420D"/>
    <w:pPr>
      <w:spacing w:before="60" w:after="60" w:line="240" w:lineRule="auto"/>
      <w:ind w:left="113" w:right="113"/>
    </w:pPr>
    <w:rPr>
      <w:rFonts w:ascii="Arial" w:eastAsia="Times New Roman" w:hAnsi="Arial" w:cs="Times New Roman"/>
      <w:b/>
      <w:color w:val="FFFFFF"/>
      <w:szCs w:val="22"/>
      <w:lang w:eastAsia="en-GB"/>
    </w:rPr>
  </w:style>
  <w:style w:type="paragraph" w:customStyle="1" w:styleId="Tableheading-NormalBlack">
    <w:name w:val="Table heading - Normal (Black)"/>
    <w:basedOn w:val="Normal"/>
    <w:next w:val="Normal"/>
    <w:rsid w:val="002D420D"/>
    <w:pPr>
      <w:spacing w:before="60" w:after="60" w:line="240" w:lineRule="auto"/>
      <w:ind w:left="113" w:right="113"/>
    </w:pPr>
    <w:rPr>
      <w:rFonts w:ascii="Arial" w:eastAsia="Times New Roman" w:hAnsi="Arial" w:cs="Times New Roman"/>
      <w:b/>
      <w:color w:val="000000" w:themeColor="text1"/>
      <w:szCs w:val="20"/>
      <w:lang w:eastAsia="en-GB"/>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Subject">
    <w:name w:val="annotation subject"/>
    <w:basedOn w:val="Normal"/>
    <w:next w:val="Normal"/>
    <w:link w:val="CommentSubjectChar"/>
    <w:uiPriority w:val="99"/>
    <w:semiHidden/>
    <w:unhideWhenUsed/>
    <w:rsid w:val="00D04943"/>
    <w:pPr>
      <w:spacing w:line="240" w:lineRule="auto"/>
    </w:pPr>
    <w:rPr>
      <w:b/>
      <w:bCs/>
      <w:szCs w:val="20"/>
    </w:rPr>
  </w:style>
  <w:style w:type="character" w:customStyle="1" w:styleId="CommentSubjectChar">
    <w:name w:val="Comment Subject Char"/>
    <w:basedOn w:val="DefaultParagraphFont"/>
    <w:link w:val="CommentSubject"/>
    <w:uiPriority w:val="99"/>
    <w:semiHidden/>
    <w:rsid w:val="00D04943"/>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B7058"/>
    <w:pPr>
      <w:spacing w:before="360"/>
    </w:pPr>
    <w:rPr>
      <w:rFonts w:cs="DINOT-Bold"/>
      <w:b/>
      <w:color w:val="000000" w:themeColor="text1"/>
      <w:sz w:val="22"/>
    </w:rPr>
  </w:style>
  <w:style w:type="paragraph" w:styleId="ListParagraph">
    <w:name w:val="List Paragraph"/>
    <w:basedOn w:val="Normal"/>
    <w:uiPriority w:val="34"/>
    <w:qFormat/>
    <w:rsid w:val="000E5228"/>
    <w:pPr>
      <w:ind w:left="720"/>
      <w:contextualSpacing/>
    </w:pPr>
  </w:style>
  <w:style w:type="character" w:customStyle="1" w:styleId="KeytextChar">
    <w:name w:val="Key text Char"/>
    <w:basedOn w:val="DefaultParagraphFont"/>
    <w:link w:val="Keytext"/>
    <w:rsid w:val="008B7058"/>
    <w:rPr>
      <w:rFonts w:ascii="Roboto" w:hAnsi="Roboto" w:cs="DINOT-Bold"/>
      <w:b/>
      <w:color w:val="000000" w:themeColor="text1"/>
      <w:sz w:val="22"/>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E573D6" w:themeColor="accent3" w:themeTint="99"/>
        <w:left w:val="single" w:sz="4" w:space="0" w:color="E573D6" w:themeColor="accent3" w:themeTint="99"/>
        <w:bottom w:val="single" w:sz="4" w:space="0" w:color="E573D6" w:themeColor="accent3" w:themeTint="99"/>
        <w:right w:val="single" w:sz="4" w:space="0" w:color="E573D6" w:themeColor="accent3" w:themeTint="99"/>
        <w:insideH w:val="single" w:sz="4" w:space="0" w:color="E573D6" w:themeColor="accent3" w:themeTint="99"/>
        <w:insideV w:val="single" w:sz="4" w:space="0" w:color="E573D6" w:themeColor="accent3" w:themeTint="99"/>
      </w:tblBorders>
    </w:tblPr>
    <w:tblStylePr w:type="firstRow">
      <w:rPr>
        <w:b/>
        <w:bCs/>
        <w:color w:val="FFFFFF" w:themeColor="background1"/>
      </w:rPr>
      <w:tblPr/>
      <w:tcPr>
        <w:tcBorders>
          <w:top w:val="single" w:sz="4" w:space="0" w:color="C724B1" w:themeColor="accent3"/>
          <w:left w:val="single" w:sz="4" w:space="0" w:color="C724B1" w:themeColor="accent3"/>
          <w:bottom w:val="single" w:sz="4" w:space="0" w:color="C724B1" w:themeColor="accent3"/>
          <w:right w:val="single" w:sz="4" w:space="0" w:color="C724B1" w:themeColor="accent3"/>
          <w:insideH w:val="nil"/>
          <w:insideV w:val="nil"/>
        </w:tcBorders>
        <w:shd w:val="clear" w:color="auto" w:fill="C724B1" w:themeFill="accent3"/>
      </w:tcPr>
    </w:tblStylePr>
    <w:tblStylePr w:type="lastRow">
      <w:rPr>
        <w:b/>
        <w:bCs/>
      </w:rPr>
      <w:tblPr/>
      <w:tcPr>
        <w:tcBorders>
          <w:top w:val="double" w:sz="4" w:space="0" w:color="C724B1" w:themeColor="accent3"/>
        </w:tcBorders>
      </w:tcPr>
    </w:tblStylePr>
    <w:tblStylePr w:type="firstCol">
      <w:rPr>
        <w:b/>
        <w:bCs/>
      </w:rPr>
    </w:tblStylePr>
    <w:tblStylePr w:type="lastCol">
      <w:rPr>
        <w:b/>
        <w:bCs/>
      </w:rPr>
    </w:tblStylePr>
    <w:tblStylePr w:type="band1Vert">
      <w:tblPr/>
      <w:tcPr>
        <w:shd w:val="clear" w:color="auto" w:fill="F6D0F1" w:themeFill="accent3" w:themeFillTint="33"/>
      </w:tcPr>
    </w:tblStylePr>
    <w:tblStylePr w:type="band1Horz">
      <w:tblPr/>
      <w:tcPr>
        <w:shd w:val="clear" w:color="auto" w:fill="F6D0F1" w:themeFill="accent3" w:themeFillTint="33"/>
      </w:tcPr>
    </w:tblStyle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paragraph" w:customStyle="1" w:styleId="Bullettable">
    <w:name w:val="Bullet table"/>
    <w:basedOn w:val="Normal"/>
    <w:link w:val="BullettableChar"/>
    <w:qFormat/>
    <w:rsid w:val="00A71646"/>
    <w:pPr>
      <w:framePr w:hSpace="180" w:wrap="around" w:vAnchor="text" w:hAnchor="text" w:y="45"/>
      <w:numPr>
        <w:numId w:val="10"/>
      </w:numPr>
      <w:spacing w:beforeLines="40" w:before="96" w:afterLines="40" w:after="96" w:line="240" w:lineRule="exact"/>
    </w:pPr>
  </w:style>
  <w:style w:type="paragraph" w:customStyle="1" w:styleId="Tablenumbering">
    <w:name w:val="Table numbering"/>
    <w:basedOn w:val="ListNumber"/>
    <w:link w:val="TablenumberingChar"/>
    <w:qFormat/>
    <w:rsid w:val="00E6786F"/>
    <w:pPr>
      <w:numPr>
        <w:numId w:val="12"/>
      </w:numPr>
      <w:spacing w:before="8" w:after="8" w:line="240" w:lineRule="atLeast"/>
      <w:ind w:right="57"/>
    </w:pPr>
  </w:style>
  <w:style w:type="character" w:customStyle="1" w:styleId="BullettableChar">
    <w:name w:val="Bullet table Char"/>
    <w:basedOn w:val="DefaultParagraphFont"/>
    <w:link w:val="Bullettable"/>
    <w:rsid w:val="00A71646"/>
    <w:rPr>
      <w:rFonts w:ascii="Roboto" w:hAnsi="Roboto" w:cstheme="minorHAnsi"/>
      <w:sz w:val="20"/>
      <w:lang w:val="en-GB"/>
    </w:rPr>
  </w:style>
  <w:style w:type="paragraph" w:customStyle="1" w:styleId="Titlename">
    <w:name w:val="Title name"/>
    <w:basedOn w:val="Normal"/>
    <w:link w:val="TitlenameChar"/>
    <w:rsid w:val="00D04943"/>
    <w:pPr>
      <w:tabs>
        <w:tab w:val="center" w:pos="4513"/>
        <w:tab w:val="right" w:pos="9026"/>
      </w:tabs>
      <w:jc w:val="right"/>
    </w:pPr>
    <w:rPr>
      <w:rFonts w:asciiTheme="majorHAnsi" w:hAnsiTheme="majorHAnsi" w:cstheme="majorHAnsi"/>
      <w:b/>
      <w:caps/>
      <w:color w:val="2147ED" w:themeColor="accent1"/>
      <w:spacing w:val="4"/>
      <w:sz w:val="18"/>
    </w:rPr>
  </w:style>
  <w:style w:type="character" w:customStyle="1" w:styleId="ListNumberChar">
    <w:name w:val="List Number Char"/>
    <w:basedOn w:val="DefaultParagraphFont"/>
    <w:link w:val="ListNumber"/>
    <w:rsid w:val="00A71646"/>
    <w:rPr>
      <w:rFonts w:ascii="Roboto" w:hAnsi="Roboto" w:cstheme="minorHAnsi"/>
      <w:sz w:val="20"/>
      <w:lang w:val="en-GB"/>
    </w:rPr>
  </w:style>
  <w:style w:type="character" w:customStyle="1" w:styleId="TablenumberingChar">
    <w:name w:val="Table numbering Char"/>
    <w:basedOn w:val="ListNumberChar"/>
    <w:link w:val="Tablenumbering"/>
    <w:rsid w:val="00E6786F"/>
    <w:rPr>
      <w:rFonts w:ascii="Roboto" w:hAnsi="Roboto" w:cstheme="minorHAnsi"/>
      <w:sz w:val="20"/>
      <w:lang w:val="en-GB"/>
    </w:rPr>
  </w:style>
  <w:style w:type="paragraph" w:customStyle="1" w:styleId="Whitebody">
    <w:name w:val="White body"/>
    <w:basedOn w:val="Normal"/>
    <w:link w:val="WhitebodyChar"/>
    <w:qFormat/>
    <w:rsid w:val="00A71646"/>
    <w:rPr>
      <w:color w:val="FFFFFF" w:themeColor="background1"/>
    </w:rPr>
  </w:style>
  <w:style w:type="paragraph" w:customStyle="1" w:styleId="Whitebullets">
    <w:name w:val="White bullets"/>
    <w:basedOn w:val="Whitebody"/>
    <w:link w:val="WhitebulletsChar"/>
    <w:qFormat/>
    <w:rsid w:val="00791F3A"/>
    <w:pPr>
      <w:numPr>
        <w:numId w:val="14"/>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Doccasestudyheading">
    <w:name w:val="Doc + case study heading"/>
    <w:basedOn w:val="Heading2"/>
    <w:link w:val="DoccasestudyheadingChar"/>
    <w:qFormat/>
    <w:rsid w:val="00E6786F"/>
    <w:pPr>
      <w:spacing w:before="360"/>
      <w:ind w:left="57" w:right="57"/>
      <w:outlineLvl w:val="9"/>
    </w:pPr>
    <w:rPr>
      <w:rFonts w:ascii="Arial Bold" w:hAnsi="Arial Bold"/>
      <w:b w:val="0"/>
      <w:caps/>
      <w:noProof/>
      <w:color w:val="2147ED" w:themeColor="accent1"/>
      <w:spacing w:val="6"/>
      <w:sz w:val="22"/>
    </w:rPr>
  </w:style>
  <w:style w:type="character" w:customStyle="1" w:styleId="DoccasestudyheadingChar">
    <w:name w:val="Doc + case study heading Char"/>
    <w:basedOn w:val="Heading2Char"/>
    <w:link w:val="Doccasestudyheading"/>
    <w:rsid w:val="00E6786F"/>
    <w:rPr>
      <w:rFonts w:ascii="Arial Bold" w:eastAsiaTheme="minorEastAsia" w:hAnsi="Arial Bold" w:cs="Arial"/>
      <w:b w:val="0"/>
      <w:caps/>
      <w:noProof/>
      <w:color w:val="2147ED" w:themeColor="accent1"/>
      <w:spacing w:val="6"/>
      <w:sz w:val="22"/>
      <w:szCs w:val="100"/>
      <w:lang w:val="en-GB"/>
    </w:rPr>
  </w:style>
  <w:style w:type="character" w:customStyle="1" w:styleId="Heading1BlackChar">
    <w:name w:val="Heading 1 Black Char"/>
    <w:basedOn w:val="Heading1Char"/>
    <w:link w:val="Heading1Black"/>
    <w:rsid w:val="004905AA"/>
    <w:rPr>
      <w:rFonts w:ascii="Arial" w:eastAsiaTheme="minorEastAsia" w:hAnsi="Arial" w:cs="Arial"/>
      <w:b/>
      <w:color w:val="000000" w:themeColor="text1"/>
      <w:spacing w:val="-8"/>
      <w:sz w:val="40"/>
      <w:szCs w:val="100"/>
      <w:lang w:val="en-GB"/>
    </w:rPr>
  </w:style>
  <w:style w:type="paragraph" w:customStyle="1" w:styleId="Sectionheading">
    <w:name w:val="Section heading"/>
    <w:basedOn w:val="Heading1Black"/>
    <w:link w:val="SectionheadingChar"/>
    <w:qFormat/>
    <w:rsid w:val="00AF26A5"/>
    <w:pPr>
      <w:outlineLvl w:val="0"/>
    </w:pPr>
    <w:rPr>
      <w:rFonts w:ascii="Arial Bold" w:hAnsi="Arial Bold"/>
      <w:caps/>
      <w:color w:val="2147ED" w:themeColor="accent1"/>
      <w:spacing w:val="8"/>
      <w:sz w:val="22"/>
    </w:rPr>
  </w:style>
  <w:style w:type="paragraph" w:styleId="TOC4">
    <w:name w:val="toc 4"/>
    <w:basedOn w:val="Normal"/>
    <w:next w:val="Normal"/>
    <w:autoRedefine/>
    <w:uiPriority w:val="39"/>
    <w:unhideWhenUsed/>
    <w:rsid w:val="00C026D4"/>
    <w:pPr>
      <w:tabs>
        <w:tab w:val="left" w:pos="567"/>
        <w:tab w:val="right" w:leader="dot" w:pos="9044"/>
      </w:tabs>
      <w:spacing w:after="100"/>
      <w:ind w:left="567"/>
    </w:pPr>
    <w:rPr>
      <w:rFonts w:ascii="Arial" w:hAnsi="Arial"/>
      <w:sz w:val="22"/>
    </w:rPr>
  </w:style>
  <w:style w:type="paragraph" w:styleId="TOC5">
    <w:name w:val="toc 5"/>
    <w:basedOn w:val="Normal"/>
    <w:next w:val="Normal"/>
    <w:autoRedefine/>
    <w:uiPriority w:val="39"/>
    <w:semiHidden/>
    <w:unhideWhenUsed/>
    <w:rsid w:val="00D6487A"/>
    <w:pPr>
      <w:tabs>
        <w:tab w:val="left" w:pos="567"/>
        <w:tab w:val="right" w:leader="dot" w:pos="9027"/>
      </w:tabs>
      <w:spacing w:after="100"/>
      <w:ind w:left="800"/>
    </w:pPr>
    <w:rPr>
      <w:color w:val="000000" w:themeColor="text1"/>
    </w:rPr>
  </w:style>
  <w:style w:type="paragraph" w:styleId="TOC7">
    <w:name w:val="toc 7"/>
    <w:basedOn w:val="Normal"/>
    <w:next w:val="Normal"/>
    <w:autoRedefine/>
    <w:uiPriority w:val="39"/>
    <w:semiHidden/>
    <w:unhideWhenUsed/>
    <w:rsid w:val="00D6487A"/>
    <w:pPr>
      <w:tabs>
        <w:tab w:val="left" w:pos="567"/>
        <w:tab w:val="right" w:leader="dot" w:pos="9027"/>
      </w:tabs>
      <w:spacing w:after="100"/>
      <w:ind w:left="1200"/>
    </w:pPr>
    <w:rPr>
      <w:rFonts w:ascii="Arial" w:hAnsi="Arial"/>
      <w:color w:val="000000" w:themeColor="text1"/>
    </w:rPr>
  </w:style>
  <w:style w:type="paragraph" w:styleId="TOC8">
    <w:name w:val="toc 8"/>
    <w:basedOn w:val="Normal"/>
    <w:next w:val="Normal"/>
    <w:autoRedefine/>
    <w:uiPriority w:val="39"/>
    <w:semiHidden/>
    <w:unhideWhenUsed/>
    <w:rsid w:val="00317861"/>
    <w:pPr>
      <w:spacing w:after="100"/>
      <w:ind w:left="1400"/>
    </w:pPr>
    <w:rPr>
      <w:color w:val="000000" w:themeColor="text1"/>
    </w:rPr>
  </w:style>
  <w:style w:type="paragraph" w:styleId="TOC9">
    <w:name w:val="toc 9"/>
    <w:basedOn w:val="Normal"/>
    <w:next w:val="Normal"/>
    <w:autoRedefine/>
    <w:uiPriority w:val="39"/>
    <w:semiHidden/>
    <w:unhideWhenUsed/>
    <w:rsid w:val="00317861"/>
    <w:pPr>
      <w:spacing w:after="100"/>
      <w:ind w:left="1600"/>
    </w:pPr>
    <w:rPr>
      <w:color w:val="000000" w:themeColor="text1"/>
    </w:rPr>
  </w:style>
  <w:style w:type="character" w:customStyle="1" w:styleId="SectionheadingChar">
    <w:name w:val="Section heading Char"/>
    <w:basedOn w:val="Heading1BlackChar"/>
    <w:link w:val="Sectionheading"/>
    <w:rsid w:val="00AF26A5"/>
    <w:rPr>
      <w:rFonts w:ascii="Arial Bold" w:eastAsiaTheme="minorEastAsia" w:hAnsi="Arial Bold" w:cs="Arial"/>
      <w:b w:val="0"/>
      <w:caps/>
      <w:color w:val="2147ED" w:themeColor="accent1"/>
      <w:spacing w:val="8"/>
      <w:sz w:val="22"/>
      <w:szCs w:val="100"/>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Lato Black" w:hAnsi="Lato Black"/>
        <w:b/>
        <w:sz w:val="20"/>
      </w:rPr>
      <w:tblPr/>
      <w:tcPr>
        <w:shd w:val="clear" w:color="auto" w:fill="000000" w:themeFill="text1"/>
      </w:tcPr>
    </w:tblStylePr>
    <w:tblStylePr w:type="band1Horz">
      <w:rPr>
        <w:rFonts w:ascii="Lato Black" w:hAnsi="Lato Black"/>
        <w:sz w:val="20"/>
      </w:rPr>
      <w:tblPr/>
      <w:tcPr>
        <w:shd w:val="clear" w:color="auto" w:fill="F2F2F2" w:themeFill="background1" w:themeFillShade="F2"/>
      </w:tcPr>
    </w:tblStylePr>
    <w:tblStylePr w:type="band2Horz">
      <w:rPr>
        <w:rFonts w:ascii="Lato Black" w:hAnsi="Lato Black"/>
        <w:sz w:val="20"/>
      </w:rPr>
      <w:tblPr/>
      <w:tcPr>
        <w:shd w:val="clear" w:color="auto" w:fill="FFFFFF" w:themeFill="background1"/>
      </w:tcPr>
    </w:tblStylePr>
  </w:style>
  <w:style w:type="table" w:customStyle="1" w:styleId="CarbonTrust2">
    <w:name w:val="Carbon Trust 2"/>
    <w:basedOn w:val="TableNormal"/>
    <w:uiPriority w:val="99"/>
    <w:rsid w:val="000F7644"/>
    <w:pPr>
      <w:spacing w:before="2" w:after="2" w:line="240" w:lineRule="auto"/>
      <w:ind w:left="57" w:right="57"/>
    </w:pPr>
    <w:tblPr>
      <w:tblStyleRowBandSize w:val="1"/>
    </w:tblPr>
    <w:tblStylePr w:type="firstRow">
      <w:rPr>
        <w:rFonts w:ascii="Lato Black" w:hAnsi="Lato Black"/>
        <w:b/>
        <w:sz w:val="20"/>
      </w:rPr>
      <w:tblPr/>
      <w:tcPr>
        <w:shd w:val="clear" w:color="auto" w:fill="000000" w:themeFill="text1"/>
        <w:vAlign w:val="center"/>
      </w:tcPr>
    </w:tblStylePr>
    <w:tblStylePr w:type="firstCol">
      <w:tblPr/>
      <w:tcPr>
        <w:tcBorders>
          <w:right w:val="single" w:sz="8" w:space="0" w:color="000000"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0F7644"/>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Lato Black" w:hAnsi="Lato Black"/>
        <w:b/>
        <w:color w:val="000000"/>
        <w:sz w:val="20"/>
      </w:rPr>
    </w:tblStylePr>
    <w:tblStylePr w:type="lastRow">
      <w:rPr>
        <w:sz w:val="20"/>
      </w:rPr>
    </w:tblStylePr>
    <w:tblStylePr w:type="firstCol">
      <w:rPr>
        <w:rFonts w:ascii="Lato Black" w:hAnsi="Lato Black"/>
        <w:color w:val="000000" w:themeColor="text1"/>
        <w:sz w:val="22"/>
      </w:rPr>
    </w:tblStylePr>
    <w:tblStylePr w:type="band1Horz">
      <w:rPr>
        <w:rFonts w:ascii="Lato Black" w:hAnsi="Lato Black"/>
      </w:rPr>
    </w:tblStylePr>
    <w:tblStylePr w:type="band2Horz">
      <w:rPr>
        <w:rFonts w:ascii="Lato Black" w:hAnsi="Lato Black"/>
      </w:rPr>
    </w:tblStylePr>
  </w:style>
  <w:style w:type="paragraph" w:customStyle="1" w:styleId="AppendixH1">
    <w:name w:val="Appendix H1"/>
    <w:basedOn w:val="Heading1"/>
    <w:next w:val="Normal"/>
    <w:qFormat/>
    <w:rsid w:val="004C47F4"/>
    <w:pPr>
      <w:numPr>
        <w:numId w:val="16"/>
      </w:numPr>
      <w:outlineLvl w:val="5"/>
    </w:pPr>
    <w:rPr>
      <w:rFonts w:asciiTheme="majorHAnsi" w:hAnsiTheme="majorHAnsi" w:cstheme="majorHAnsi"/>
      <w:noProof/>
      <w:color w:val="auto"/>
      <w:spacing w:val="-6"/>
      <w:sz w:val="36"/>
      <w:szCs w:val="40"/>
    </w:rPr>
  </w:style>
  <w:style w:type="paragraph" w:customStyle="1" w:styleId="AppendixH2">
    <w:name w:val="Appendix H2"/>
    <w:basedOn w:val="ListParagraph"/>
    <w:next w:val="Normal"/>
    <w:link w:val="AppendixH2Char"/>
    <w:qFormat/>
    <w:rsid w:val="00D6487A"/>
    <w:pPr>
      <w:numPr>
        <w:ilvl w:val="1"/>
        <w:numId w:val="17"/>
      </w:numPr>
      <w:spacing w:before="480" w:after="120"/>
      <w:outlineLvl w:val="1"/>
    </w:pPr>
    <w:rPr>
      <w:rFonts w:asciiTheme="majorHAnsi" w:hAnsiTheme="majorHAnsi" w:cstheme="majorHAnsi"/>
      <w:b/>
      <w:color w:val="000000" w:themeColor="text1"/>
      <w:sz w:val="28"/>
    </w:rPr>
  </w:style>
  <w:style w:type="character" w:customStyle="1" w:styleId="AppendixH2Char">
    <w:name w:val="Appendix H2 Char"/>
    <w:basedOn w:val="Heading3Char"/>
    <w:link w:val="AppendixH2"/>
    <w:rsid w:val="00D6487A"/>
    <w:rPr>
      <w:rFonts w:asciiTheme="majorHAnsi" w:hAnsiTheme="majorHAnsi" w:cstheme="majorHAnsi"/>
      <w:b/>
      <w:color w:val="000000" w:themeColor="text1"/>
      <w:sz w:val="28"/>
      <w:lang w:val="en-GB"/>
    </w:rPr>
  </w:style>
  <w:style w:type="paragraph" w:customStyle="1" w:styleId="AppendixH3">
    <w:name w:val="Appendix H3"/>
    <w:basedOn w:val="Normal"/>
    <w:next w:val="Normal"/>
    <w:link w:val="AppendixH3Char"/>
    <w:qFormat/>
    <w:rsid w:val="00FC72DC"/>
    <w:pPr>
      <w:numPr>
        <w:ilvl w:val="2"/>
        <w:numId w:val="17"/>
      </w:numPr>
      <w:spacing w:before="360" w:after="120"/>
      <w:outlineLvl w:val="7"/>
    </w:pPr>
    <w:rPr>
      <w:rFonts w:asciiTheme="majorHAnsi" w:hAnsiTheme="majorHAnsi" w:cstheme="majorHAnsi"/>
      <w:b/>
      <w:color w:val="2147ED" w:themeColor="accent1"/>
      <w:sz w:val="22"/>
      <w:szCs w:val="22"/>
    </w:rPr>
  </w:style>
  <w:style w:type="character" w:customStyle="1" w:styleId="AppendixH3Char">
    <w:name w:val="Appendix H3 Char"/>
    <w:basedOn w:val="Heading4Char"/>
    <w:link w:val="AppendixH3"/>
    <w:rsid w:val="00FC72DC"/>
    <w:rPr>
      <w:rFonts w:asciiTheme="majorHAnsi" w:hAnsiTheme="majorHAnsi" w:cstheme="majorHAnsi"/>
      <w:b/>
      <w:color w:val="2147ED" w:themeColor="accent1"/>
      <w:sz w:val="22"/>
      <w:szCs w:val="22"/>
      <w:lang w:val="en-GB"/>
    </w:rPr>
  </w:style>
  <w:style w:type="numbering" w:customStyle="1" w:styleId="Appendixheadings">
    <w:name w:val="Appendix headings"/>
    <w:uiPriority w:val="99"/>
    <w:rsid w:val="00987F6E"/>
    <w:pPr>
      <w:numPr>
        <w:numId w:val="18"/>
      </w:numPr>
    </w:pPr>
  </w:style>
  <w:style w:type="paragraph" w:customStyle="1" w:styleId="Introductorytext">
    <w:name w:val="Introductory text"/>
    <w:basedOn w:val="Normal"/>
    <w:link w:val="IntroductorytextChar"/>
    <w:qFormat/>
    <w:rsid w:val="00B529F4"/>
    <w:pPr>
      <w:spacing w:line="320" w:lineRule="atLeast"/>
    </w:pPr>
    <w:rPr>
      <w:sz w:val="22"/>
    </w:rPr>
  </w:style>
  <w:style w:type="character" w:customStyle="1" w:styleId="TitlenameChar">
    <w:name w:val="Title name Char"/>
    <w:basedOn w:val="DefaultParagraphFont"/>
    <w:link w:val="Titlename"/>
    <w:rsid w:val="00D04943"/>
    <w:rPr>
      <w:rFonts w:asciiTheme="majorHAnsi" w:hAnsiTheme="majorHAnsi" w:cstheme="majorHAnsi"/>
      <w:b/>
      <w:caps/>
      <w:color w:val="2147ED" w:themeColor="accent1"/>
      <w:spacing w:val="4"/>
      <w:sz w:val="18"/>
      <w:lang w:val="en-GB"/>
    </w:rPr>
  </w:style>
  <w:style w:type="character" w:customStyle="1" w:styleId="IntroductorytextChar">
    <w:name w:val="Introductory text Char"/>
    <w:basedOn w:val="DefaultParagraphFont"/>
    <w:link w:val="Introductorytext"/>
    <w:rsid w:val="00B529F4"/>
    <w:rPr>
      <w:rFonts w:ascii="Roboto" w:hAnsi="Roboto" w:cstheme="minorHAnsi"/>
      <w:sz w:val="22"/>
      <w:lang w:val="en-GB"/>
    </w:rPr>
  </w:style>
  <w:style w:type="paragraph" w:styleId="BodyText">
    <w:name w:val="Body Text"/>
    <w:basedOn w:val="Normal"/>
    <w:link w:val="BodyTextChar"/>
    <w:unhideWhenUsed/>
    <w:qFormat/>
    <w:rsid w:val="00F95735"/>
    <w:pPr>
      <w:spacing w:after="120"/>
    </w:pPr>
  </w:style>
  <w:style w:type="character" w:customStyle="1" w:styleId="BodyTextChar">
    <w:name w:val="Body Text Char"/>
    <w:basedOn w:val="DefaultParagraphFont"/>
    <w:link w:val="BodyText"/>
    <w:rsid w:val="00F95735"/>
    <w:rPr>
      <w:rFonts w:ascii="Roboto" w:hAnsi="Roboto" w:cstheme="minorHAnsi"/>
      <w:sz w:val="20"/>
      <w:lang w:val="en-GB"/>
    </w:rPr>
  </w:style>
  <w:style w:type="paragraph" w:styleId="Header">
    <w:name w:val="header"/>
    <w:basedOn w:val="Normal"/>
    <w:link w:val="HeaderChar"/>
    <w:uiPriority w:val="99"/>
    <w:unhideWhenUsed/>
    <w:rsid w:val="00B61A4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61A44"/>
    <w:rPr>
      <w:rFonts w:ascii="Roboto" w:hAnsi="Roboto" w:cstheme="minorHAnsi"/>
      <w:sz w:val="20"/>
      <w:lang w:val="en-GB"/>
    </w:rPr>
  </w:style>
  <w:style w:type="paragraph" w:styleId="Footer">
    <w:name w:val="footer"/>
    <w:basedOn w:val="Normal"/>
    <w:link w:val="FooterChar"/>
    <w:uiPriority w:val="99"/>
    <w:unhideWhenUsed/>
    <w:rsid w:val="00B61A4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61A44"/>
    <w:rPr>
      <w:rFonts w:ascii="Roboto" w:hAnsi="Roboto" w:cstheme="minorHAnsi"/>
      <w:sz w:val="20"/>
      <w:lang w:val="en-GB"/>
    </w:rPr>
  </w:style>
  <w:style w:type="paragraph" w:customStyle="1" w:styleId="Titlenametopright">
    <w:name w:val="Title name (top right)"/>
    <w:basedOn w:val="Normal"/>
    <w:link w:val="TitlenametoprightChar"/>
    <w:qFormat/>
    <w:rsid w:val="009C5230"/>
    <w:pPr>
      <w:spacing w:before="0"/>
      <w:ind w:right="-567"/>
      <w:jc w:val="right"/>
    </w:pPr>
    <w:rPr>
      <w:rFonts w:ascii="Arial Bold" w:hAnsi="Arial Bold" w:cs="Arial"/>
      <w:b/>
      <w:color w:val="2147ED" w:themeColor="accent1"/>
      <w:spacing w:val="6"/>
      <w:sz w:val="18"/>
      <w:szCs w:val="21"/>
    </w:rPr>
  </w:style>
  <w:style w:type="character" w:customStyle="1" w:styleId="TitlenametoprightChar">
    <w:name w:val="Title name (top right) Char"/>
    <w:basedOn w:val="DefaultParagraphFont"/>
    <w:link w:val="Titlenametopright"/>
    <w:rsid w:val="009C5230"/>
    <w:rPr>
      <w:rFonts w:ascii="Arial Bold" w:hAnsi="Arial Bold" w:cs="Arial"/>
      <w:b/>
      <w:color w:val="2147ED" w:themeColor="accent1"/>
      <w:spacing w:val="6"/>
      <w:sz w:val="18"/>
      <w:szCs w:val="21"/>
      <w:lang w:val="en-GB"/>
    </w:rPr>
  </w:style>
  <w:style w:type="paragraph" w:customStyle="1" w:styleId="Address">
    <w:name w:val="Address"/>
    <w:basedOn w:val="Normal"/>
    <w:link w:val="AddressChar"/>
    <w:qFormat/>
    <w:rsid w:val="00D6487A"/>
    <w:pPr>
      <w:spacing w:before="80" w:after="80" w:line="270" w:lineRule="atLeast"/>
      <w:jc w:val="both"/>
    </w:pPr>
    <w:rPr>
      <w:rFonts w:ascii="Calibri" w:hAnsi="Calibri" w:cs="Calibri"/>
      <w:sz w:val="22"/>
    </w:rPr>
  </w:style>
  <w:style w:type="character" w:customStyle="1" w:styleId="AddressChar">
    <w:name w:val="Address Char"/>
    <w:basedOn w:val="DefaultParagraphFont"/>
    <w:link w:val="Address"/>
    <w:rsid w:val="00D6487A"/>
    <w:rPr>
      <w:rFonts w:ascii="Calibri" w:hAnsi="Calibri" w:cs="Calibri"/>
      <w:sz w:val="22"/>
      <w:lang w:val="en-GB"/>
    </w:rPr>
  </w:style>
  <w:style w:type="character" w:customStyle="1" w:styleId="Heading7Char">
    <w:name w:val="Heading 7 Char"/>
    <w:basedOn w:val="DefaultParagraphFont"/>
    <w:link w:val="Heading7"/>
    <w:uiPriority w:val="9"/>
    <w:semiHidden/>
    <w:rsid w:val="00D6487A"/>
    <w:rPr>
      <w:rFonts w:asciiTheme="majorHAnsi" w:eastAsiaTheme="majorEastAsia" w:hAnsiTheme="majorHAnsi" w:cstheme="majorBidi"/>
      <w:i/>
      <w:iCs/>
      <w:color w:val="0A1F7C" w:themeColor="accent1" w:themeShade="7F"/>
      <w:sz w:val="20"/>
      <w:lang w:val="en-GB"/>
    </w:rPr>
  </w:style>
  <w:style w:type="table" w:styleId="ListTable3-Accent1">
    <w:name w:val="List Table 3 Accent 1"/>
    <w:basedOn w:val="TableNormal"/>
    <w:uiPriority w:val="48"/>
    <w:rsid w:val="00491C22"/>
    <w:pPr>
      <w:spacing w:line="240" w:lineRule="auto"/>
    </w:pPr>
    <w:tblPr>
      <w:tblStyleRowBandSize w:val="1"/>
      <w:tblStyleColBandSize w:val="1"/>
      <w:tblBorders>
        <w:top w:val="single" w:sz="4" w:space="0" w:color="2147ED" w:themeColor="accent1"/>
        <w:left w:val="single" w:sz="4" w:space="0" w:color="2147ED" w:themeColor="accent1"/>
        <w:bottom w:val="single" w:sz="4" w:space="0" w:color="2147ED" w:themeColor="accent1"/>
        <w:right w:val="single" w:sz="4" w:space="0" w:color="2147ED" w:themeColor="accent1"/>
      </w:tblBorders>
    </w:tblPr>
    <w:tblStylePr w:type="firstRow">
      <w:rPr>
        <w:b/>
        <w:bCs/>
        <w:color w:val="FFFFFF" w:themeColor="background1"/>
      </w:rPr>
      <w:tblPr/>
      <w:tcPr>
        <w:shd w:val="clear" w:color="auto" w:fill="2147ED" w:themeFill="accent1"/>
      </w:tcPr>
    </w:tblStylePr>
    <w:tblStylePr w:type="lastRow">
      <w:rPr>
        <w:b/>
        <w:bCs/>
      </w:rPr>
      <w:tblPr/>
      <w:tcPr>
        <w:tcBorders>
          <w:top w:val="double" w:sz="4" w:space="0" w:color="2147E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47ED" w:themeColor="accent1"/>
          <w:right w:val="single" w:sz="4" w:space="0" w:color="2147ED" w:themeColor="accent1"/>
        </w:tcBorders>
      </w:tcPr>
    </w:tblStylePr>
    <w:tblStylePr w:type="band1Horz">
      <w:tblPr/>
      <w:tcPr>
        <w:tcBorders>
          <w:top w:val="single" w:sz="4" w:space="0" w:color="2147ED" w:themeColor="accent1"/>
          <w:bottom w:val="single" w:sz="4" w:space="0" w:color="2147E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47ED" w:themeColor="accent1"/>
          <w:left w:val="nil"/>
        </w:tcBorders>
      </w:tcPr>
    </w:tblStylePr>
    <w:tblStylePr w:type="swCell">
      <w:tblPr/>
      <w:tcPr>
        <w:tcBorders>
          <w:top w:val="double" w:sz="4" w:space="0" w:color="2147ED" w:themeColor="accent1"/>
          <w:right w:val="nil"/>
        </w:tcBorders>
      </w:tcPr>
    </w:tblStylePr>
  </w:style>
  <w:style w:type="table" w:styleId="ListTable4-Accent1">
    <w:name w:val="List Table 4 Accent 1"/>
    <w:basedOn w:val="TableNormal"/>
    <w:uiPriority w:val="49"/>
    <w:rsid w:val="00491C22"/>
    <w:pPr>
      <w:spacing w:line="240" w:lineRule="auto"/>
    </w:pPr>
    <w:tblPr>
      <w:tblStyleRowBandSize w:val="1"/>
      <w:tblStyleColBandSize w:val="1"/>
      <w:tblBorders>
        <w:top w:val="single" w:sz="4" w:space="0" w:color="7990F4" w:themeColor="accent1" w:themeTint="99"/>
        <w:left w:val="single" w:sz="4" w:space="0" w:color="7990F4" w:themeColor="accent1" w:themeTint="99"/>
        <w:bottom w:val="single" w:sz="4" w:space="0" w:color="7990F4" w:themeColor="accent1" w:themeTint="99"/>
        <w:right w:val="single" w:sz="4" w:space="0" w:color="7990F4" w:themeColor="accent1" w:themeTint="99"/>
        <w:insideH w:val="single" w:sz="4" w:space="0" w:color="7990F4" w:themeColor="accent1" w:themeTint="99"/>
      </w:tblBorders>
    </w:tblPr>
    <w:tblStylePr w:type="firstRow">
      <w:rPr>
        <w:b/>
        <w:bCs/>
        <w:color w:val="FFFFFF" w:themeColor="background1"/>
      </w:rPr>
      <w:tblPr/>
      <w:tcPr>
        <w:tcBorders>
          <w:top w:val="single" w:sz="4" w:space="0" w:color="2147ED" w:themeColor="accent1"/>
          <w:left w:val="single" w:sz="4" w:space="0" w:color="2147ED" w:themeColor="accent1"/>
          <w:bottom w:val="single" w:sz="4" w:space="0" w:color="2147ED" w:themeColor="accent1"/>
          <w:right w:val="single" w:sz="4" w:space="0" w:color="2147ED" w:themeColor="accent1"/>
          <w:insideH w:val="nil"/>
        </w:tcBorders>
        <w:shd w:val="clear" w:color="auto" w:fill="2147ED" w:themeFill="accent1"/>
      </w:tcPr>
    </w:tblStylePr>
    <w:tblStylePr w:type="lastRow">
      <w:rPr>
        <w:b/>
        <w:bCs/>
      </w:rPr>
      <w:tblPr/>
      <w:tcPr>
        <w:tcBorders>
          <w:top w:val="doub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paragraph" w:styleId="CommentText">
    <w:name w:val="annotation text"/>
    <w:basedOn w:val="Normal"/>
    <w:link w:val="CommentTextChar"/>
    <w:uiPriority w:val="99"/>
    <w:semiHidden/>
    <w:unhideWhenUsed/>
    <w:rsid w:val="00D26538"/>
    <w:pPr>
      <w:spacing w:line="240" w:lineRule="auto"/>
    </w:pPr>
    <w:rPr>
      <w:szCs w:val="20"/>
    </w:rPr>
  </w:style>
  <w:style w:type="character" w:customStyle="1" w:styleId="CommentTextChar">
    <w:name w:val="Comment Text Char"/>
    <w:basedOn w:val="DefaultParagraphFont"/>
    <w:link w:val="CommentText"/>
    <w:uiPriority w:val="99"/>
    <w:semiHidden/>
    <w:rsid w:val="00D26538"/>
    <w:rPr>
      <w:rFonts w:ascii="Roboto" w:hAnsi="Roboto" w:cstheme="minorHAns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80383">
      <w:bodyDiv w:val="1"/>
      <w:marLeft w:val="0"/>
      <w:marRight w:val="0"/>
      <w:marTop w:val="0"/>
      <w:marBottom w:val="0"/>
      <w:divBdr>
        <w:top w:val="none" w:sz="0" w:space="0" w:color="auto"/>
        <w:left w:val="none" w:sz="0" w:space="0" w:color="auto"/>
        <w:bottom w:val="none" w:sz="0" w:space="0" w:color="auto"/>
        <w:right w:val="none" w:sz="0" w:space="0" w:color="auto"/>
      </w:divBdr>
    </w:div>
    <w:div w:id="218984379">
      <w:bodyDiv w:val="1"/>
      <w:marLeft w:val="0"/>
      <w:marRight w:val="0"/>
      <w:marTop w:val="0"/>
      <w:marBottom w:val="0"/>
      <w:divBdr>
        <w:top w:val="none" w:sz="0" w:space="0" w:color="auto"/>
        <w:left w:val="none" w:sz="0" w:space="0" w:color="auto"/>
        <w:bottom w:val="none" w:sz="0" w:space="0" w:color="auto"/>
        <w:right w:val="none" w:sz="0" w:space="0" w:color="auto"/>
      </w:divBdr>
    </w:div>
    <w:div w:id="283467454">
      <w:bodyDiv w:val="1"/>
      <w:marLeft w:val="0"/>
      <w:marRight w:val="0"/>
      <w:marTop w:val="0"/>
      <w:marBottom w:val="0"/>
      <w:divBdr>
        <w:top w:val="none" w:sz="0" w:space="0" w:color="auto"/>
        <w:left w:val="none" w:sz="0" w:space="0" w:color="auto"/>
        <w:bottom w:val="none" w:sz="0" w:space="0" w:color="auto"/>
        <w:right w:val="none" w:sz="0" w:space="0" w:color="auto"/>
      </w:divBdr>
    </w:div>
    <w:div w:id="461463218">
      <w:bodyDiv w:val="1"/>
      <w:marLeft w:val="0"/>
      <w:marRight w:val="0"/>
      <w:marTop w:val="0"/>
      <w:marBottom w:val="0"/>
      <w:divBdr>
        <w:top w:val="none" w:sz="0" w:space="0" w:color="auto"/>
        <w:left w:val="none" w:sz="0" w:space="0" w:color="auto"/>
        <w:bottom w:val="none" w:sz="0" w:space="0" w:color="auto"/>
        <w:right w:val="none" w:sz="0" w:space="0" w:color="auto"/>
      </w:divBdr>
    </w:div>
    <w:div w:id="784547223">
      <w:bodyDiv w:val="1"/>
      <w:marLeft w:val="0"/>
      <w:marRight w:val="0"/>
      <w:marTop w:val="0"/>
      <w:marBottom w:val="0"/>
      <w:divBdr>
        <w:top w:val="none" w:sz="0" w:space="0" w:color="auto"/>
        <w:left w:val="none" w:sz="0" w:space="0" w:color="auto"/>
        <w:bottom w:val="none" w:sz="0" w:space="0" w:color="auto"/>
        <w:right w:val="none" w:sz="0" w:space="0" w:color="auto"/>
      </w:divBdr>
    </w:div>
    <w:div w:id="867990208">
      <w:bodyDiv w:val="1"/>
      <w:marLeft w:val="0"/>
      <w:marRight w:val="0"/>
      <w:marTop w:val="0"/>
      <w:marBottom w:val="0"/>
      <w:divBdr>
        <w:top w:val="none" w:sz="0" w:space="0" w:color="auto"/>
        <w:left w:val="none" w:sz="0" w:space="0" w:color="auto"/>
        <w:bottom w:val="none" w:sz="0" w:space="0" w:color="auto"/>
        <w:right w:val="none" w:sz="0" w:space="0" w:color="auto"/>
      </w:divBdr>
    </w:div>
    <w:div w:id="1060598765">
      <w:bodyDiv w:val="1"/>
      <w:marLeft w:val="0"/>
      <w:marRight w:val="0"/>
      <w:marTop w:val="0"/>
      <w:marBottom w:val="0"/>
      <w:divBdr>
        <w:top w:val="none" w:sz="0" w:space="0" w:color="auto"/>
        <w:left w:val="none" w:sz="0" w:space="0" w:color="auto"/>
        <w:bottom w:val="none" w:sz="0" w:space="0" w:color="auto"/>
        <w:right w:val="none" w:sz="0" w:space="0" w:color="auto"/>
      </w:divBdr>
    </w:div>
    <w:div w:id="1743332816">
      <w:bodyDiv w:val="1"/>
      <w:marLeft w:val="0"/>
      <w:marRight w:val="0"/>
      <w:marTop w:val="0"/>
      <w:marBottom w:val="0"/>
      <w:divBdr>
        <w:top w:val="none" w:sz="0" w:space="0" w:color="auto"/>
        <w:left w:val="none" w:sz="0" w:space="0" w:color="auto"/>
        <w:bottom w:val="none" w:sz="0" w:space="0" w:color="auto"/>
        <w:right w:val="none" w:sz="0" w:space="0" w:color="auto"/>
      </w:divBdr>
    </w:div>
    <w:div w:id="205207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Harvey\AppData\Roaming\Microsoft\Templates\Carbon%20Trust%20Report.dotx" TargetMode="External"/></Relationships>
</file>

<file path=word/theme/theme1.xml><?xml version="1.0" encoding="utf-8"?>
<a:theme xmlns:a="http://schemas.openxmlformats.org/drawingml/2006/main" name="Office Theme">
  <a:themeElements>
    <a:clrScheme name="CT NEW COLOUR PALETTE">
      <a:dk1>
        <a:srgbClr val="000000"/>
      </a:dk1>
      <a:lt1>
        <a:srgbClr val="FFFFFF"/>
      </a:lt1>
      <a:dk2>
        <a:srgbClr val="1D192B"/>
      </a:dk2>
      <a:lt2>
        <a:srgbClr val="00A7FF"/>
      </a:lt2>
      <a:accent1>
        <a:srgbClr val="2147ED"/>
      </a:accent1>
      <a:accent2>
        <a:srgbClr val="00FF6C"/>
      </a:accent2>
      <a:accent3>
        <a:srgbClr val="C724B1"/>
      </a:accent3>
      <a:accent4>
        <a:srgbClr val="00007F"/>
      </a:accent4>
      <a:accent5>
        <a:srgbClr val="D6D6D4"/>
      </a:accent5>
      <a:accent6>
        <a:srgbClr val="71FFFF"/>
      </a:accent6>
      <a:hlink>
        <a:srgbClr val="00007F"/>
      </a:hlink>
      <a:folHlink>
        <a:srgbClr val="A7B8F5"/>
      </a:folHlink>
    </a:clrScheme>
    <a:fontScheme name="CT BRAND 15.10.2021">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4114A4EF19FA4587CFC810BCDE7D9A" ma:contentTypeVersion="18" ma:contentTypeDescription="Create a new document." ma:contentTypeScope="" ma:versionID="e71407761b42f34c679232744200e7e0">
  <xsd:schema xmlns:xsd="http://www.w3.org/2001/XMLSchema" xmlns:xs="http://www.w3.org/2001/XMLSchema" xmlns:p="http://schemas.microsoft.com/office/2006/metadata/properties" xmlns:ns2="b399e5ae-4f69-4fda-bc65-b35381be7957" xmlns:ns3="4fde1477-331a-43d2-bb68-bc0e1876ca7c" targetNamespace="http://schemas.microsoft.com/office/2006/metadata/properties" ma:root="true" ma:fieldsID="c9fb7cffdc87854f440cbb5ee7d9528c" ns2:_="" ns3:_="">
    <xsd:import namespace="b399e5ae-4f69-4fda-bc65-b35381be7957"/>
    <xsd:import namespace="4fde1477-331a-43d2-bb68-bc0e1876c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Note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9e5ae-4f69-4fda-bc65-b35381be7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e1477-331a-43d2-bb68-bc0e1876ca7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76f927-ba0f-433d-a4e4-1ec7813e0546}" ma:internalName="TaxCatchAll" ma:showField="CatchAllData" ma:web="4fde1477-331a-43d2-bb68-bc0e1876c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fde1477-331a-43d2-bb68-bc0e1876ca7c">
      <UserInfo>
        <DisplayName>Alistair Morris</DisplayName>
        <AccountId>36</AccountId>
        <AccountType/>
      </UserInfo>
    </SharedWithUsers>
    <lcf76f155ced4ddcb4097134ff3c332f xmlns="b399e5ae-4f69-4fda-bc65-b35381be7957">
      <Terms xmlns="http://schemas.microsoft.com/office/infopath/2007/PartnerControls"/>
    </lcf76f155ced4ddcb4097134ff3c332f>
    <TaxCatchAll xmlns="4fde1477-331a-43d2-bb68-bc0e1876ca7c" xsi:nil="true"/>
    <Notes xmlns="b399e5ae-4f69-4fda-bc65-b35381be795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AB3CCB-39EB-4A0A-A6CD-8D3745668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9e5ae-4f69-4fda-bc65-b35381be7957"/>
    <ds:schemaRef ds:uri="4fde1477-331a-43d2-bb68-bc0e1876c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CC4C49-8412-4F9F-8854-65B5FAE68759}">
  <ds:schemaRefs>
    <ds:schemaRef ds:uri="http://schemas.microsoft.com/office/2006/metadata/properties"/>
    <ds:schemaRef ds:uri="http://schemas.microsoft.com/office/infopath/2007/PartnerControls"/>
    <ds:schemaRef ds:uri="4fde1477-331a-43d2-bb68-bc0e1876ca7c"/>
    <ds:schemaRef ds:uri="b399e5ae-4f69-4fda-bc65-b35381be7957"/>
  </ds:schemaRefs>
</ds:datastoreItem>
</file>

<file path=customXml/itemProps3.xml><?xml version="1.0" encoding="utf-8"?>
<ds:datastoreItem xmlns:ds="http://schemas.openxmlformats.org/officeDocument/2006/customXml" ds:itemID="{8106057A-4456-4E13-B481-7508A042681A}">
  <ds:schemaRefs>
    <ds:schemaRef ds:uri="http://schemas.openxmlformats.org/officeDocument/2006/bibliography"/>
  </ds:schemaRefs>
</ds:datastoreItem>
</file>

<file path=customXml/itemProps4.xml><?xml version="1.0" encoding="utf-8"?>
<ds:datastoreItem xmlns:ds="http://schemas.openxmlformats.org/officeDocument/2006/customXml" ds:itemID="{1445E914-CA6A-4A51-950D-47F485B14D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Carbon Trust Report</Template>
  <TotalTime>0</TotalTime>
  <Pages>8</Pages>
  <Words>2364</Words>
  <Characters>12487</Characters>
  <Application>Microsoft Office Word</Application>
  <DocSecurity>0</DocSecurity>
  <Lines>416</Lines>
  <Paragraphs>165</Paragraphs>
  <ScaleCrop>false</ScaleCrop>
  <HeadingPairs>
    <vt:vector size="2" baseType="variant">
      <vt:variant>
        <vt:lpstr>Title</vt:lpstr>
      </vt:variant>
      <vt:variant>
        <vt:i4>1</vt:i4>
      </vt:variant>
    </vt:vector>
  </HeadingPairs>
  <TitlesOfParts>
    <vt:vector size="1" baseType="lpstr">
      <vt:lpstr>Accelerate the mission to Net Zero</vt:lpstr>
    </vt:vector>
  </TitlesOfParts>
  <Company>The Cabon Trust</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Accelerate the mission to Net Zero</dc:title>
  <dc:subject/>
  <dc:creator>Hector Wilson</dc:creator>
  <cp:keywords/>
  <dc:description/>
  <cp:lastModifiedBy>Arturo Andersen</cp:lastModifiedBy>
  <cp:revision>499</cp:revision>
  <cp:lastPrinted>2023-01-27T12:27:00Z</cp:lastPrinted>
  <dcterms:created xsi:type="dcterms:W3CDTF">2022-05-20T10:55:00Z</dcterms:created>
  <dcterms:modified xsi:type="dcterms:W3CDTF">2026-02-09T17:49:00Z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637388882876988928</vt:lpwstr>
  </property>
  <property fmtid="{D5CDD505-2E9C-101B-9397-08002B2CF9AE}" pid="4" name="UserProfileId">
    <vt:lpwstr>637465573792427290</vt:lpwstr>
  </property>
  <property fmtid="{D5CDD505-2E9C-101B-9397-08002B2CF9AE}" pid="5" name="ContentTypeId">
    <vt:lpwstr>0x010100254114A4EF19FA4587CFC810BCDE7D9A</vt:lpwstr>
  </property>
  <property fmtid="{D5CDD505-2E9C-101B-9397-08002B2CF9AE}" pid="6" name="MediaServiceImageTags">
    <vt:lpwstr/>
  </property>
  <property fmtid="{D5CDD505-2E9C-101B-9397-08002B2CF9AE}" pid="7" name="GrammarlyDocumentId">
    <vt:lpwstr>f91d134f-af38-4d1a-828a-144de5ebb940</vt:lpwstr>
  </property>
</Properties>
</file>