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4433" w:rsidP="0337E248" w:rsidRDefault="008D3344" w14:paraId="7CD02A65" w14:textId="2BF387F1">
      <w:pPr>
        <w:spacing w:before="480"/>
        <w:rPr>
          <w:noProof/>
        </w:rPr>
      </w:pPr>
      <w:r>
        <w:rPr>
          <w:noProof/>
        </w:rPr>
        <w:t>29</w:t>
      </w:r>
      <w:r w:rsidR="00DF73F9">
        <w:rPr>
          <w:noProof/>
        </w:rPr>
        <w:t xml:space="preserve"> </w:t>
      </w:r>
      <w:r w:rsidRPr="0337E248" w:rsidR="002340BC">
        <w:rPr>
          <w:noProof/>
        </w:rPr>
        <w:t>November 202</w:t>
      </w:r>
      <w:r w:rsidR="00DF73F9">
        <w:rPr>
          <w:noProof/>
        </w:rPr>
        <w:t>3</w:t>
      </w:r>
    </w:p>
    <w:p w:rsidRPr="002340BC" w:rsidR="002340BC" w:rsidP="005224B3" w:rsidRDefault="00590B6E" w14:paraId="0358E10E" w14:textId="025A6D3E">
      <w:pPr>
        <w:rPr>
          <w:lang w:val="en-US"/>
        </w:rPr>
      </w:pPr>
      <w:r w:rsidRPr="0337E248">
        <w:rPr>
          <w:noProof/>
          <w:lang w:val="en-US"/>
        </w:rPr>
        <w:t xml:space="preserve">Dear </w:t>
      </w:r>
      <w:r w:rsidRPr="0337E248" w:rsidR="115E49AC">
        <w:rPr>
          <w:noProof/>
          <w:lang w:val="en-US"/>
        </w:rPr>
        <w:t xml:space="preserve">Sir/Madam, </w:t>
      </w:r>
    </w:p>
    <w:p w:rsidRPr="005A1274" w:rsidR="00590B6E" w:rsidP="002C4691" w:rsidRDefault="00590B6E" w14:paraId="2B30AFCA" w14:textId="128DA404">
      <w:pPr>
        <w:pStyle w:val="lettersubject"/>
        <w:ind w:right="-56"/>
        <w:jc w:val="center"/>
        <w:rPr>
          <w:rFonts w:ascii="Roboto" w:hAnsi="Roboto"/>
          <w:sz w:val="20"/>
        </w:rPr>
      </w:pPr>
      <w:r w:rsidRPr="005A1274">
        <w:rPr>
          <w:rFonts w:ascii="Roboto" w:hAnsi="Roboto"/>
          <w:sz w:val="20"/>
        </w:rPr>
        <w:t xml:space="preserve">Invitation to </w:t>
      </w:r>
      <w:r w:rsidRPr="005A1274" w:rsidR="008E5880">
        <w:rPr>
          <w:rFonts w:ascii="Roboto" w:hAnsi="Roboto"/>
          <w:sz w:val="20"/>
        </w:rPr>
        <w:t>apply for grant</w:t>
      </w:r>
      <w:r w:rsidRPr="005A1274" w:rsidR="002C4691">
        <w:rPr>
          <w:rFonts w:ascii="Roboto" w:hAnsi="Roboto"/>
          <w:sz w:val="20"/>
        </w:rPr>
        <w:t xml:space="preserve"> funding under the Transforming Energy Access (“TEA”) </w:t>
      </w:r>
      <w:r w:rsidR="008D3344">
        <w:rPr>
          <w:rFonts w:ascii="Roboto" w:hAnsi="Roboto"/>
          <w:sz w:val="20"/>
        </w:rPr>
        <w:t xml:space="preserve">platform </w:t>
      </w:r>
      <w:r w:rsidR="00F93D1E">
        <w:rPr>
          <w:rFonts w:ascii="Roboto" w:hAnsi="Roboto"/>
          <w:sz w:val="20"/>
        </w:rPr>
        <w:t>t</w:t>
      </w:r>
      <w:r w:rsidRPr="44FA86CE" w:rsidR="6A888E19">
        <w:rPr>
          <w:rFonts w:ascii="Roboto" w:hAnsi="Roboto"/>
          <w:sz w:val="20"/>
        </w:rPr>
        <w:t xml:space="preserve">o deliver the Technical Assistance component of the </w:t>
      </w:r>
      <w:r w:rsidR="00DE72EB">
        <w:rPr>
          <w:rFonts w:ascii="Roboto" w:hAnsi="Roboto"/>
          <w:sz w:val="20"/>
        </w:rPr>
        <w:t xml:space="preserve">Local Partnership Inclusion (LPI) </w:t>
      </w:r>
      <w:r w:rsidRPr="367A8C1A" w:rsidR="00DE72EB">
        <w:rPr>
          <w:rFonts w:ascii="Roboto" w:hAnsi="Roboto"/>
          <w:sz w:val="20"/>
        </w:rPr>
        <w:t>Pro</w:t>
      </w:r>
      <w:r w:rsidRPr="367A8C1A" w:rsidR="33283FF4">
        <w:rPr>
          <w:rFonts w:ascii="Roboto" w:hAnsi="Roboto"/>
          <w:sz w:val="20"/>
        </w:rPr>
        <w:t>ject</w:t>
      </w:r>
      <w:r w:rsidRPr="44FA86CE" w:rsidR="776743F2">
        <w:rPr>
          <w:rFonts w:ascii="Roboto" w:hAnsi="Roboto"/>
          <w:sz w:val="20"/>
        </w:rPr>
        <w:t>.</w:t>
      </w:r>
      <w:r w:rsidRPr="005A1274" w:rsidR="006D6DC6">
        <w:rPr>
          <w:rFonts w:ascii="Roboto" w:hAnsi="Roboto"/>
          <w:sz w:val="20"/>
        </w:rPr>
        <w:t xml:space="preserve"> </w:t>
      </w:r>
    </w:p>
    <w:p w:rsidR="0040199F" w:rsidP="00D47DC5" w:rsidRDefault="00590B6E" w14:paraId="570AF7CB" w14:textId="1283D367">
      <w:pPr>
        <w:jc w:val="both"/>
        <w:rPr>
          <w:rFonts w:cs="Arial" w:asciiTheme="minorHAnsi" w:hAnsiTheme="minorHAnsi"/>
        </w:rPr>
      </w:pPr>
      <w:r w:rsidRPr="005A1274">
        <w:rPr>
          <w:rFonts w:cs="Arial"/>
        </w:rPr>
        <w:t xml:space="preserve">You are invited to </w:t>
      </w:r>
      <w:r w:rsidRPr="005A1274" w:rsidR="002C4691">
        <w:rPr>
          <w:rFonts w:cs="Arial"/>
        </w:rPr>
        <w:t xml:space="preserve">apply for </w:t>
      </w:r>
      <w:r w:rsidRPr="008D6E56" w:rsidR="002C4691">
        <w:rPr>
          <w:rFonts w:cs="Arial"/>
        </w:rPr>
        <w:t>grant funding</w:t>
      </w:r>
      <w:r w:rsidRPr="008D6E56">
        <w:rPr>
          <w:rFonts w:cs="Arial"/>
        </w:rPr>
        <w:t xml:space="preserve"> </w:t>
      </w:r>
      <w:r w:rsidRPr="003B100F" w:rsidR="00CB79FE">
        <w:rPr>
          <w:rFonts w:cs="Arial"/>
        </w:rPr>
        <w:t xml:space="preserve">to </w:t>
      </w:r>
      <w:r w:rsidR="005C6A51">
        <w:rPr>
          <w:rFonts w:cs="Arial"/>
        </w:rPr>
        <w:t xml:space="preserve">deliver </w:t>
      </w:r>
      <w:r w:rsidR="00547672">
        <w:rPr>
          <w:rFonts w:cs="Arial"/>
        </w:rPr>
        <w:t xml:space="preserve">a </w:t>
      </w:r>
      <w:r w:rsidRPr="003B100F" w:rsidR="00F44C32">
        <w:rPr>
          <w:rFonts w:cs="Arial"/>
        </w:rPr>
        <w:t>Technical Assistance</w:t>
      </w:r>
      <w:r w:rsidR="00547672">
        <w:rPr>
          <w:rFonts w:cs="Arial"/>
        </w:rPr>
        <w:t xml:space="preserve"> Facility</w:t>
      </w:r>
      <w:r w:rsidRPr="003B100F" w:rsidR="00F86DA1">
        <w:rPr>
          <w:rFonts w:cs="Arial"/>
        </w:rPr>
        <w:t xml:space="preserve"> (TA)</w:t>
      </w:r>
      <w:r w:rsidRPr="003B100F" w:rsidR="00F44C32">
        <w:rPr>
          <w:rFonts w:cs="Arial"/>
        </w:rPr>
        <w:t xml:space="preserve"> </w:t>
      </w:r>
      <w:r w:rsidR="00547672">
        <w:rPr>
          <w:rFonts w:cs="Arial"/>
        </w:rPr>
        <w:t xml:space="preserve">that forms part </w:t>
      </w:r>
      <w:r w:rsidRPr="003B100F" w:rsidR="00F44C32">
        <w:rPr>
          <w:rFonts w:cs="Arial"/>
        </w:rPr>
        <w:t>of the</w:t>
      </w:r>
      <w:r w:rsidRPr="003B100F" w:rsidR="002B5053">
        <w:rPr>
          <w:rFonts w:cs="Arial"/>
        </w:rPr>
        <w:t xml:space="preserve"> </w:t>
      </w:r>
      <w:r w:rsidRPr="003B100F" w:rsidR="00246F6C">
        <w:rPr>
          <w:rFonts w:cs="Arial"/>
        </w:rPr>
        <w:t>Local Partnership</w:t>
      </w:r>
      <w:r w:rsidRPr="003B100F" w:rsidR="00B36B5F">
        <w:rPr>
          <w:rFonts w:cs="Arial"/>
        </w:rPr>
        <w:t xml:space="preserve"> Inclusion (LPI) </w:t>
      </w:r>
      <w:r w:rsidR="005C6A51">
        <w:rPr>
          <w:rFonts w:cs="Arial"/>
        </w:rPr>
        <w:t>project</w:t>
      </w:r>
      <w:r w:rsidRPr="003B100F" w:rsidR="00461B5B">
        <w:rPr>
          <w:rFonts w:cs="Arial"/>
        </w:rPr>
        <w:t xml:space="preserve">. </w:t>
      </w:r>
      <w:r w:rsidR="00D40D7C">
        <w:rPr>
          <w:rFonts w:cs="Arial"/>
        </w:rPr>
        <w:t xml:space="preserve">Providing Local Partners with technical assistance was one of the recommendations </w:t>
      </w:r>
      <w:r w:rsidR="00BF20A6">
        <w:rPr>
          <w:rFonts w:cs="Arial"/>
        </w:rPr>
        <w:t>made by</w:t>
      </w:r>
      <w:r w:rsidR="00D40D7C">
        <w:rPr>
          <w:rFonts w:cs="Arial"/>
        </w:rPr>
        <w:t xml:space="preserve"> the </w:t>
      </w:r>
      <w:r w:rsidRPr="3426EBDF" w:rsidR="1B9DC22B">
        <w:rPr>
          <w:rFonts w:cs="Arial"/>
        </w:rPr>
        <w:t xml:space="preserve">African Partnership Inclusion </w:t>
      </w:r>
      <w:r w:rsidRPr="3426EBDF" w:rsidR="426CFB49">
        <w:rPr>
          <w:rFonts w:cs="Arial"/>
        </w:rPr>
        <w:t xml:space="preserve">(API) </w:t>
      </w:r>
      <w:r w:rsidRPr="3426EBDF" w:rsidR="1B9DC22B">
        <w:rPr>
          <w:rFonts w:cs="Arial"/>
        </w:rPr>
        <w:t xml:space="preserve">project in </w:t>
      </w:r>
      <w:r w:rsidRPr="3426EBDF" w:rsidR="097AF925">
        <w:rPr>
          <w:rFonts w:cs="Arial"/>
        </w:rPr>
        <w:t>the previous phase of TEA. The</w:t>
      </w:r>
      <w:r w:rsidRPr="3426EBDF" w:rsidR="6B5CB607">
        <w:rPr>
          <w:rFonts w:cs="Arial"/>
        </w:rPr>
        <w:t xml:space="preserve"> API</w:t>
      </w:r>
      <w:r w:rsidR="005C1ABD">
        <w:rPr>
          <w:rFonts w:cs="Arial"/>
        </w:rPr>
        <w:t xml:space="preserve"> project</w:t>
      </w:r>
      <w:r w:rsidR="00E57FA6">
        <w:rPr>
          <w:rFonts w:cs="Arial"/>
        </w:rPr>
        <w:t xml:space="preserve"> </w:t>
      </w:r>
      <w:r w:rsidR="00EF2065">
        <w:rPr>
          <w:rFonts w:cs="Arial"/>
        </w:rPr>
        <w:t xml:space="preserve">was launched to increase the inclusion of </w:t>
      </w:r>
      <w:r w:rsidRPr="3426EBDF" w:rsidR="00EF2065">
        <w:rPr>
          <w:rFonts w:cs="Arial"/>
        </w:rPr>
        <w:t>Africa</w:t>
      </w:r>
      <w:r w:rsidRPr="3426EBDF" w:rsidR="580754A9">
        <w:rPr>
          <w:rFonts w:cs="Arial"/>
        </w:rPr>
        <w:t>n</w:t>
      </w:r>
      <w:r w:rsidR="00EF2065">
        <w:rPr>
          <w:rFonts w:cs="Arial"/>
        </w:rPr>
        <w:t xml:space="preserve"> expertise and knowledge in the </w:t>
      </w:r>
      <w:r w:rsidRPr="3426EBDF" w:rsidR="40F57844">
        <w:rPr>
          <w:rFonts w:cs="Arial"/>
        </w:rPr>
        <w:t>sector</w:t>
      </w:r>
      <w:r w:rsidRPr="3426EBDF" w:rsidR="00EF2065">
        <w:rPr>
          <w:rFonts w:cs="Arial"/>
        </w:rPr>
        <w:t>.</w:t>
      </w:r>
      <w:r w:rsidR="00EF2065">
        <w:rPr>
          <w:rFonts w:cs="Arial"/>
        </w:rPr>
        <w:t xml:space="preserve"> </w:t>
      </w:r>
      <w:r w:rsidR="004F1ED0">
        <w:rPr>
          <w:rFonts w:cs="Arial" w:asciiTheme="minorHAnsi" w:hAnsiTheme="minorHAnsi"/>
        </w:rPr>
        <w:t xml:space="preserve">The </w:t>
      </w:r>
      <w:r w:rsidR="00064E16">
        <w:rPr>
          <w:rFonts w:cs="Arial" w:asciiTheme="minorHAnsi" w:hAnsiTheme="minorHAnsi"/>
        </w:rPr>
        <w:t xml:space="preserve">overarching </w:t>
      </w:r>
      <w:r w:rsidR="004F1ED0">
        <w:rPr>
          <w:rFonts w:cs="Arial" w:asciiTheme="minorHAnsi" w:hAnsiTheme="minorHAnsi"/>
        </w:rPr>
        <w:t>aim</w:t>
      </w:r>
      <w:r w:rsidR="0040199F">
        <w:rPr>
          <w:rFonts w:cs="Arial" w:asciiTheme="minorHAnsi" w:hAnsiTheme="minorHAnsi"/>
        </w:rPr>
        <w:t>s</w:t>
      </w:r>
      <w:r w:rsidR="004F1ED0">
        <w:rPr>
          <w:rFonts w:cs="Arial" w:asciiTheme="minorHAnsi" w:hAnsiTheme="minorHAnsi"/>
        </w:rPr>
        <w:t xml:space="preserve"> of the LPI project </w:t>
      </w:r>
      <w:r w:rsidR="0040199F">
        <w:rPr>
          <w:rFonts w:cs="Arial" w:asciiTheme="minorHAnsi" w:hAnsiTheme="minorHAnsi"/>
        </w:rPr>
        <w:t>are</w:t>
      </w:r>
      <w:r w:rsidR="004F1ED0">
        <w:rPr>
          <w:rFonts w:cs="Arial" w:asciiTheme="minorHAnsi" w:hAnsiTheme="minorHAnsi"/>
        </w:rPr>
        <w:t xml:space="preserve"> to</w:t>
      </w:r>
      <w:r w:rsidR="00BB26BD">
        <w:rPr>
          <w:rFonts w:cs="Arial" w:asciiTheme="minorHAnsi" w:hAnsiTheme="minorHAnsi"/>
        </w:rPr>
        <w:t>:</w:t>
      </w:r>
    </w:p>
    <w:p w:rsidRPr="0040199F" w:rsidR="0040199F" w:rsidP="00525F32" w:rsidRDefault="005C1ABD" w14:paraId="334136E7" w14:textId="1C594B97">
      <w:pPr>
        <w:pStyle w:val="ListParagraph"/>
        <w:numPr>
          <w:ilvl w:val="0"/>
          <w:numId w:val="35"/>
        </w:numPr>
        <w:jc w:val="both"/>
        <w:rPr>
          <w:rFonts w:asciiTheme="minorHAnsi" w:hAnsiTheme="minorHAnsi"/>
        </w:rPr>
      </w:pPr>
      <w:r w:rsidRPr="0040199F">
        <w:rPr>
          <w:rFonts w:cs="Arial" w:asciiTheme="minorHAnsi" w:hAnsiTheme="minorHAnsi"/>
        </w:rPr>
        <w:t>expand the geographical scope of the API work to include TEA’s new geographies</w:t>
      </w:r>
      <w:r w:rsidR="0040199F">
        <w:rPr>
          <w:rFonts w:cs="Arial" w:asciiTheme="minorHAnsi" w:hAnsiTheme="minorHAnsi"/>
        </w:rPr>
        <w:t>,</w:t>
      </w:r>
    </w:p>
    <w:p w:rsidRPr="0040199F" w:rsidR="0040199F" w:rsidP="00525F32" w:rsidRDefault="004F1ED0" w14:paraId="5E161CD9" w14:textId="77777777">
      <w:pPr>
        <w:pStyle w:val="ListParagraph"/>
        <w:numPr>
          <w:ilvl w:val="0"/>
          <w:numId w:val="35"/>
        </w:numPr>
        <w:jc w:val="both"/>
        <w:rPr>
          <w:rFonts w:asciiTheme="minorHAnsi" w:hAnsiTheme="minorHAnsi"/>
        </w:rPr>
      </w:pPr>
      <w:r w:rsidRPr="0040199F">
        <w:rPr>
          <w:rFonts w:cs="Arial" w:asciiTheme="minorHAnsi" w:hAnsiTheme="minorHAnsi"/>
        </w:rPr>
        <w:t>increase the inclusion of local expertise</w:t>
      </w:r>
      <w:r w:rsidRPr="0040199F" w:rsidR="00064E16">
        <w:rPr>
          <w:rFonts w:cs="Arial" w:asciiTheme="minorHAnsi" w:hAnsiTheme="minorHAnsi"/>
        </w:rPr>
        <w:t xml:space="preserve"> in the energy access sector, </w:t>
      </w:r>
      <w:r w:rsidRPr="0040199F" w:rsidR="00E622C8">
        <w:rPr>
          <w:rFonts w:cs="Arial" w:asciiTheme="minorHAnsi" w:hAnsiTheme="minorHAnsi"/>
        </w:rPr>
        <w:t>and</w:t>
      </w:r>
      <w:r w:rsidR="0040199F">
        <w:rPr>
          <w:rFonts w:cs="Arial" w:asciiTheme="minorHAnsi" w:hAnsiTheme="minorHAnsi"/>
        </w:rPr>
        <w:t>,</w:t>
      </w:r>
    </w:p>
    <w:p w:rsidRPr="006B678C" w:rsidR="006B678C" w:rsidP="00525F32" w:rsidRDefault="00BB26BD" w14:paraId="0B4A01DF" w14:textId="21C07BE1">
      <w:pPr>
        <w:pStyle w:val="ListParagraph"/>
        <w:numPr>
          <w:ilvl w:val="0"/>
          <w:numId w:val="35"/>
        </w:numPr>
        <w:jc w:val="both"/>
        <w:rPr>
          <w:rFonts w:asciiTheme="minorHAnsi" w:hAnsiTheme="minorHAnsi"/>
        </w:rPr>
      </w:pPr>
      <w:r>
        <w:rPr>
          <w:rFonts w:cs="Arial" w:asciiTheme="minorHAnsi" w:hAnsiTheme="minorHAnsi"/>
        </w:rPr>
        <w:t xml:space="preserve">to </w:t>
      </w:r>
      <w:r w:rsidRPr="0040199F" w:rsidR="007A7643">
        <w:rPr>
          <w:rFonts w:cs="Arial" w:asciiTheme="minorHAnsi" w:hAnsiTheme="minorHAnsi"/>
        </w:rPr>
        <w:t xml:space="preserve">ensure </w:t>
      </w:r>
      <w:r w:rsidRPr="0040199F" w:rsidR="00461B5B">
        <w:rPr>
          <w:rFonts w:cs="Arial" w:asciiTheme="minorHAnsi" w:hAnsiTheme="minorHAnsi"/>
        </w:rPr>
        <w:t>that innovative solutions have been fully informed by comprehensive research, study and analysis of the contexts, realities, and socio-cultural paradigms in TEA’s geographies, within an empowering, enabling and partnership dynamic between all TEA partners.</w:t>
      </w:r>
      <w:r w:rsidRPr="0040199F" w:rsidR="00D5176B">
        <w:rPr>
          <w:rFonts w:cs="Arial" w:asciiTheme="minorHAnsi" w:hAnsiTheme="minorHAnsi"/>
        </w:rPr>
        <w:t xml:space="preserve"> </w:t>
      </w:r>
    </w:p>
    <w:p w:rsidRPr="004804E1" w:rsidR="004804E1" w:rsidP="00D47DC5" w:rsidRDefault="00A26C5E" w14:paraId="694D880C" w14:textId="3A7FC59F">
      <w:pPr>
        <w:jc w:val="both"/>
        <w:rPr>
          <w:rFonts w:asciiTheme="minorHAnsi" w:hAnsiTheme="minorHAnsi"/>
          <w:b/>
          <w:bCs/>
        </w:rPr>
      </w:pPr>
      <w:r w:rsidRPr="006B678C">
        <w:rPr>
          <w:rFonts w:asciiTheme="minorHAnsi" w:hAnsiTheme="minorHAnsi"/>
        </w:rPr>
        <w:t>The aim of this</w:t>
      </w:r>
      <w:r w:rsidRPr="006B678C" w:rsidDel="00DB7048">
        <w:rPr>
          <w:rFonts w:asciiTheme="minorHAnsi" w:hAnsiTheme="minorHAnsi"/>
        </w:rPr>
        <w:t xml:space="preserve"> </w:t>
      </w:r>
      <w:r w:rsidRPr="006B678C" w:rsidR="689EF9F5">
        <w:rPr>
          <w:rFonts w:asciiTheme="minorHAnsi" w:hAnsiTheme="minorHAnsi"/>
        </w:rPr>
        <w:t xml:space="preserve">grant is to deliver the </w:t>
      </w:r>
      <w:r w:rsidRPr="006B678C" w:rsidR="00FE6861">
        <w:rPr>
          <w:rFonts w:asciiTheme="minorHAnsi" w:hAnsiTheme="minorHAnsi"/>
        </w:rPr>
        <w:t>capacity</w:t>
      </w:r>
      <w:r w:rsidRPr="006B678C" w:rsidR="689EF9F5">
        <w:rPr>
          <w:rFonts w:asciiTheme="minorHAnsi" w:hAnsiTheme="minorHAnsi"/>
        </w:rPr>
        <w:t xml:space="preserve"> development component of the LPI project</w:t>
      </w:r>
      <w:r w:rsidR="006B678C">
        <w:rPr>
          <w:rFonts w:asciiTheme="minorHAnsi" w:hAnsiTheme="minorHAnsi"/>
        </w:rPr>
        <w:t xml:space="preserve">, and achieve the following objective: </w:t>
      </w:r>
      <w:r w:rsidRPr="006B678C" w:rsidR="006B678C">
        <w:rPr>
          <w:rFonts w:asciiTheme="minorHAnsi" w:hAnsiTheme="minorHAnsi"/>
          <w:b/>
          <w:bCs/>
        </w:rPr>
        <w:t>t</w:t>
      </w:r>
      <w:r w:rsidRPr="004804E1" w:rsidR="004804E1">
        <w:rPr>
          <w:rStyle w:val="normaltextrun"/>
          <w:b/>
          <w:bCs/>
          <w:color w:val="000000"/>
          <w:szCs w:val="20"/>
          <w:shd w:val="clear" w:color="auto" w:fill="FFFFFF"/>
          <w:lang w:val="en-ZA"/>
        </w:rPr>
        <w:t>o support Local Partners apply for TEA funding and develop their technical capacity to successfully apply for future donor funding.</w:t>
      </w:r>
      <w:r w:rsidRPr="004804E1" w:rsidR="004804E1">
        <w:rPr>
          <w:rStyle w:val="eop"/>
          <w:b/>
          <w:bCs/>
          <w:color w:val="000000"/>
          <w:szCs w:val="20"/>
          <w:shd w:val="clear" w:color="auto" w:fill="FFFFFF"/>
        </w:rPr>
        <w:t> </w:t>
      </w:r>
    </w:p>
    <w:p w:rsidRPr="005A1274" w:rsidR="00590B6E" w:rsidP="00D47DC5" w:rsidRDefault="00A26C5E" w14:paraId="48B8298E" w14:textId="75E5B817">
      <w:pPr>
        <w:jc w:val="both"/>
        <w:rPr>
          <w:rFonts w:cs="Arial"/>
        </w:rPr>
      </w:pPr>
      <w:r w:rsidRPr="00D47DC5">
        <w:t>The maximum budget for this project is up to £1</w:t>
      </w:r>
      <w:r w:rsidRPr="00D47DC5" w:rsidR="00D47DC5">
        <w:t>40</w:t>
      </w:r>
      <w:r w:rsidRPr="00D47DC5">
        <w:t xml:space="preserve">,000 (although scoring will consider value for money and absolute cost criteria), and it is envisaged that the work will be undertaken over </w:t>
      </w:r>
      <w:r w:rsidRPr="00D47DC5" w:rsidR="00D47DC5">
        <w:t>15</w:t>
      </w:r>
      <w:r w:rsidRPr="00D47DC5">
        <w:t xml:space="preserve">-month period from contracting. </w:t>
      </w:r>
      <w:r w:rsidRPr="00D47DC5" w:rsidR="00590B6E">
        <w:rPr>
          <w:rFonts w:cs="Arial"/>
        </w:rPr>
        <w:t xml:space="preserve">Please read the </w:t>
      </w:r>
      <w:r w:rsidRPr="00D47DC5" w:rsidR="00963977">
        <w:rPr>
          <w:rFonts w:cs="Arial"/>
        </w:rPr>
        <w:t xml:space="preserve">Project </w:t>
      </w:r>
      <w:r w:rsidRPr="00D47DC5" w:rsidR="002C4691">
        <w:rPr>
          <w:rFonts w:cs="Arial"/>
        </w:rPr>
        <w:t>Scope</w:t>
      </w:r>
      <w:r w:rsidRPr="00D47DC5" w:rsidR="004076BC">
        <w:rPr>
          <w:rFonts w:cs="Arial"/>
        </w:rPr>
        <w:t xml:space="preserve"> (Schedule 1)</w:t>
      </w:r>
      <w:r w:rsidRPr="00D47DC5" w:rsidR="00590B6E">
        <w:rPr>
          <w:rFonts w:cs="Arial"/>
        </w:rPr>
        <w:t xml:space="preserve"> attached to this document.</w:t>
      </w:r>
      <w:r w:rsidRPr="005A1274" w:rsidR="00590B6E">
        <w:rPr>
          <w:rFonts w:cs="Arial"/>
        </w:rPr>
        <w:t xml:space="preserve">  </w:t>
      </w:r>
    </w:p>
    <w:p w:rsidRPr="005A1274" w:rsidR="009A63EB" w:rsidP="00A26C5E" w:rsidRDefault="009A63EB" w14:paraId="3442743E" w14:textId="3A094151">
      <w:pPr>
        <w:rPr>
          <w:rFonts w:cs="Arial"/>
          <w:szCs w:val="20"/>
        </w:rPr>
      </w:pPr>
      <w:r w:rsidRPr="005A1274">
        <w:rPr>
          <w:rFonts w:cs="Arial"/>
          <w:szCs w:val="20"/>
        </w:rPr>
        <w:t>The Request for Applications (R</w:t>
      </w:r>
      <w:r w:rsidRPr="005A1274" w:rsidR="0018742C">
        <w:rPr>
          <w:rFonts w:cs="Arial"/>
          <w:szCs w:val="20"/>
        </w:rPr>
        <w:t>F</w:t>
      </w:r>
      <w:r w:rsidRPr="005A1274">
        <w:rPr>
          <w:rFonts w:cs="Arial"/>
          <w:szCs w:val="20"/>
        </w:rPr>
        <w:t>A)</w:t>
      </w:r>
      <w:r w:rsidRPr="005A1274" w:rsidR="003C75B7">
        <w:rPr>
          <w:rFonts w:cs="Arial"/>
          <w:szCs w:val="20"/>
        </w:rPr>
        <w:t xml:space="preserve"> consists of the following documents: </w:t>
      </w:r>
    </w:p>
    <w:p w:rsidRPr="005A1274" w:rsidR="003C75B7" w:rsidP="00931CA1" w:rsidRDefault="003C75B7" w14:paraId="0DC7E4AD" w14:textId="41B49FC5">
      <w:pPr>
        <w:pStyle w:val="ListParagraph"/>
        <w:numPr>
          <w:ilvl w:val="0"/>
          <w:numId w:val="24"/>
        </w:numPr>
      </w:pPr>
      <w:r w:rsidRPr="005A1274">
        <w:t>Description of R</w:t>
      </w:r>
      <w:r w:rsidRPr="005A1274" w:rsidR="0018742C">
        <w:t>FA</w:t>
      </w:r>
      <w:r w:rsidRPr="005A1274">
        <w:t xml:space="preserve"> (this document)</w:t>
      </w:r>
      <w:r w:rsidR="00BB26BD">
        <w:t>,</w:t>
      </w:r>
    </w:p>
    <w:p w:rsidRPr="005A1274" w:rsidR="003C75B7" w:rsidP="00931CA1" w:rsidRDefault="003C75B7" w14:paraId="645A1B31" w14:textId="53E8CBCC">
      <w:pPr>
        <w:pStyle w:val="ListParagraph"/>
        <w:numPr>
          <w:ilvl w:val="0"/>
          <w:numId w:val="24"/>
        </w:numPr>
      </w:pPr>
      <w:r w:rsidRPr="005A1274">
        <w:t>Form of Application (Schedule 2)</w:t>
      </w:r>
      <w:r w:rsidR="00BB26BD">
        <w:t>,</w:t>
      </w:r>
    </w:p>
    <w:p w:rsidRPr="005A1274" w:rsidR="003C75B7" w:rsidP="00931CA1" w:rsidRDefault="00807A4A" w14:paraId="2F8BBEB4" w14:textId="5DB2927B">
      <w:pPr>
        <w:pStyle w:val="ListParagraph"/>
        <w:numPr>
          <w:ilvl w:val="0"/>
          <w:numId w:val="24"/>
        </w:numPr>
      </w:pPr>
      <w:r w:rsidRPr="005A1274">
        <w:t>Grant</w:t>
      </w:r>
      <w:r w:rsidR="00E974B1">
        <w:t xml:space="preserve"> </w:t>
      </w:r>
      <w:r w:rsidRPr="005A1274">
        <w:t>Price</w:t>
      </w:r>
      <w:r w:rsidR="00E974B1">
        <w:t xml:space="preserve"> </w:t>
      </w:r>
      <w:r w:rsidRPr="005A1274">
        <w:t>Calculation</w:t>
      </w:r>
      <w:r w:rsidR="00E974B1">
        <w:t xml:space="preserve"> </w:t>
      </w:r>
      <w:r w:rsidRPr="005A1274">
        <w:t xml:space="preserve">Sheet (Excel template). </w:t>
      </w:r>
      <w:r w:rsidRPr="005A1274" w:rsidR="003C75B7">
        <w:t xml:space="preserve"> </w:t>
      </w:r>
    </w:p>
    <w:p w:rsidRPr="005A1274" w:rsidR="00590B6E" w:rsidP="00D31A6E" w:rsidRDefault="00590B6E" w14:paraId="2E770790" w14:textId="721EDB63">
      <w:pPr>
        <w:ind w:right="-56"/>
        <w:jc w:val="both"/>
        <w:rPr>
          <w:rFonts w:cs="Arial"/>
        </w:rPr>
      </w:pPr>
      <w:r w:rsidRPr="2B58A159">
        <w:rPr>
          <w:rFonts w:cs="Arial"/>
        </w:rPr>
        <w:t xml:space="preserve">Should your </w:t>
      </w:r>
      <w:r w:rsidRPr="2B58A159" w:rsidR="002C4691">
        <w:rPr>
          <w:rFonts w:cs="Arial"/>
        </w:rPr>
        <w:t>application</w:t>
      </w:r>
      <w:r w:rsidRPr="2B58A159">
        <w:rPr>
          <w:rFonts w:cs="Arial"/>
        </w:rPr>
        <w:t xml:space="preserve"> be successful, an </w:t>
      </w:r>
      <w:r w:rsidRPr="2B58A159" w:rsidR="002C4691">
        <w:rPr>
          <w:rFonts w:cs="Arial"/>
        </w:rPr>
        <w:t>Offer of Grant</w:t>
      </w:r>
      <w:r w:rsidRPr="2B58A159">
        <w:rPr>
          <w:rFonts w:cs="Arial"/>
        </w:rPr>
        <w:t xml:space="preserve"> letter, </w:t>
      </w:r>
      <w:r w:rsidRPr="2B58A159" w:rsidR="00963977">
        <w:rPr>
          <w:rFonts w:cs="Arial"/>
        </w:rPr>
        <w:t xml:space="preserve">the Project Scope (including </w:t>
      </w:r>
      <w:r w:rsidRPr="2B58A159" w:rsidR="002C4691">
        <w:rPr>
          <w:rFonts w:cs="Arial"/>
        </w:rPr>
        <w:t>your project plan and business case</w:t>
      </w:r>
      <w:r w:rsidRPr="2B58A159" w:rsidR="00963977">
        <w:rPr>
          <w:rFonts w:cs="Arial"/>
        </w:rPr>
        <w:t>)</w:t>
      </w:r>
      <w:r w:rsidRPr="2B58A159" w:rsidR="002C4691">
        <w:rPr>
          <w:rFonts w:cs="Arial"/>
        </w:rPr>
        <w:t>,</w:t>
      </w:r>
      <w:r w:rsidRPr="2B58A159">
        <w:rPr>
          <w:rFonts w:cs="Arial"/>
        </w:rPr>
        <w:t xml:space="preserve"> and </w:t>
      </w:r>
      <w:r w:rsidRPr="2B58A159" w:rsidR="002C4691">
        <w:rPr>
          <w:rFonts w:cs="Arial"/>
        </w:rPr>
        <w:t>our Offer of Grant Conditions</w:t>
      </w:r>
      <w:r w:rsidRPr="2B58A159">
        <w:rPr>
          <w:rFonts w:cs="Arial"/>
        </w:rPr>
        <w:t xml:space="preserve"> will </w:t>
      </w:r>
      <w:r w:rsidRPr="2B58A159" w:rsidR="002C4691">
        <w:rPr>
          <w:rFonts w:cs="Arial"/>
        </w:rPr>
        <w:t>form the grant agreement</w:t>
      </w:r>
      <w:r w:rsidRPr="2B58A159">
        <w:rPr>
          <w:rFonts w:cs="Arial"/>
        </w:rPr>
        <w:t xml:space="preserve"> for</w:t>
      </w:r>
      <w:r w:rsidR="002F4B03">
        <w:rPr>
          <w:rFonts w:cs="Arial"/>
        </w:rPr>
        <w:t xml:space="preserve"> the </w:t>
      </w:r>
      <w:r w:rsidRPr="00267ADB" w:rsidR="00267ADB">
        <w:rPr>
          <w:rFonts w:cs="Arial"/>
        </w:rPr>
        <w:t xml:space="preserve">Technical Assistance </w:t>
      </w:r>
      <w:r w:rsidR="00C70B9A">
        <w:rPr>
          <w:rFonts w:cs="Arial"/>
        </w:rPr>
        <w:t xml:space="preserve">(TA) </w:t>
      </w:r>
      <w:r w:rsidRPr="00267ADB" w:rsidR="00267ADB">
        <w:rPr>
          <w:rFonts w:cs="Arial"/>
        </w:rPr>
        <w:t>component of the Local Partnership Inclusion (LPI) Project</w:t>
      </w:r>
      <w:r w:rsidRPr="2B58A159">
        <w:rPr>
          <w:rFonts w:cs="Arial"/>
        </w:rPr>
        <w:t>] (the “</w:t>
      </w:r>
      <w:r w:rsidRPr="2B58A159" w:rsidR="002C4691">
        <w:rPr>
          <w:rFonts w:cs="Arial"/>
          <w:b/>
        </w:rPr>
        <w:t>Grant Agreement</w:t>
      </w:r>
      <w:r w:rsidRPr="2B58A159">
        <w:rPr>
          <w:rFonts w:cs="Arial"/>
        </w:rPr>
        <w:t>”) between you and the Carbon Trust.</w:t>
      </w:r>
      <w:r>
        <w:t xml:space="preserve"> </w:t>
      </w:r>
    </w:p>
    <w:p w:rsidRPr="005A1274" w:rsidR="00B655C5" w:rsidP="00590B6E" w:rsidRDefault="00590B6E" w14:paraId="5DD31010" w14:textId="6DFF2665">
      <w:pPr>
        <w:pStyle w:val="BodyText2"/>
        <w:spacing w:after="0"/>
        <w:ind w:right="-56"/>
        <w:rPr>
          <w:rStyle w:val="Hyperlink"/>
          <w:rFonts w:ascii="Roboto" w:hAnsi="Roboto" w:cs="Arial"/>
          <w:color w:val="auto"/>
          <w:sz w:val="20"/>
          <w:u w:val="none"/>
        </w:rPr>
      </w:pPr>
      <w:r w:rsidRPr="005A1274">
        <w:rPr>
          <w:rFonts w:ascii="Roboto" w:hAnsi="Roboto" w:cs="Arial"/>
          <w:sz w:val="20"/>
        </w:rPr>
        <w:t xml:space="preserve">Unless informed to the contrary, please send </w:t>
      </w:r>
      <w:r w:rsidRPr="005A1274" w:rsidR="00F459F7">
        <w:rPr>
          <w:rFonts w:ascii="Roboto" w:hAnsi="Roboto" w:cs="Arial"/>
          <w:sz w:val="20"/>
        </w:rPr>
        <w:t>R</w:t>
      </w:r>
      <w:r w:rsidRPr="005A1274" w:rsidR="0018742C">
        <w:rPr>
          <w:rFonts w:ascii="Roboto" w:hAnsi="Roboto" w:cs="Arial"/>
          <w:sz w:val="20"/>
        </w:rPr>
        <w:t>F</w:t>
      </w:r>
      <w:r w:rsidRPr="005A1274" w:rsidR="00F459F7">
        <w:rPr>
          <w:rFonts w:ascii="Roboto" w:hAnsi="Roboto" w:cs="Arial"/>
          <w:sz w:val="20"/>
        </w:rPr>
        <w:t xml:space="preserve">A </w:t>
      </w:r>
      <w:r w:rsidRPr="005A1274">
        <w:rPr>
          <w:rFonts w:ascii="Roboto" w:hAnsi="Roboto" w:cs="Arial"/>
          <w:sz w:val="20"/>
        </w:rPr>
        <w:t xml:space="preserve">and all communications by email to the following email address: </w:t>
      </w:r>
      <w:r w:rsidRPr="005A1274" w:rsidR="00F459F7">
        <w:rPr>
          <w:rFonts w:ascii="Roboto" w:hAnsi="Roboto" w:cs="Arial"/>
          <w:color w:val="auto"/>
          <w:sz w:val="20"/>
        </w:rPr>
        <w:t>harriet.bradshaw-smith</w:t>
      </w:r>
      <w:hyperlink r:id="rId11">
        <w:r w:rsidRPr="4A1C3DF5">
          <w:rPr>
            <w:rStyle w:val="Hyperlink"/>
            <w:rFonts w:ascii="Roboto" w:hAnsi="Roboto" w:cs="Arial"/>
            <w:color w:val="auto"/>
            <w:sz w:val="20"/>
            <w:u w:val="none"/>
          </w:rPr>
          <w:t>@carbontrust.com</w:t>
        </w:r>
      </w:hyperlink>
    </w:p>
    <w:p w:rsidRPr="005A1274" w:rsidR="00B655C5" w:rsidP="00590B6E" w:rsidRDefault="00B655C5" w14:paraId="2B67A859" w14:textId="77777777">
      <w:pPr>
        <w:pStyle w:val="BodyText2"/>
        <w:spacing w:after="0"/>
        <w:ind w:right="-56"/>
        <w:rPr>
          <w:rStyle w:val="Hyperlink"/>
          <w:rFonts w:ascii="Roboto" w:hAnsi="Roboto" w:cs="Arial"/>
          <w:color w:val="auto"/>
          <w:sz w:val="20"/>
          <w:u w:val="none"/>
        </w:rPr>
      </w:pPr>
    </w:p>
    <w:p w:rsidRPr="005A1274" w:rsidR="00A61174" w:rsidP="00590B6E" w:rsidRDefault="000B745C" w14:paraId="0CCF43BA" w14:textId="5C574AB9">
      <w:pPr>
        <w:pStyle w:val="BodyText2"/>
        <w:spacing w:after="0"/>
        <w:ind w:right="-56"/>
        <w:rPr>
          <w:rFonts w:ascii="Roboto" w:hAnsi="Roboto" w:cs="Arial"/>
          <w:color w:val="auto"/>
          <w:sz w:val="20"/>
        </w:rPr>
      </w:pPr>
      <w:r w:rsidRPr="005A1274">
        <w:rPr>
          <w:rFonts w:ascii="Roboto" w:hAnsi="Roboto" w:cs="Arial"/>
          <w:color w:val="auto"/>
          <w:sz w:val="20"/>
        </w:rPr>
        <w:t>R</w:t>
      </w:r>
      <w:r w:rsidRPr="005A1274" w:rsidR="0018742C">
        <w:rPr>
          <w:rFonts w:ascii="Roboto" w:hAnsi="Roboto" w:cs="Arial"/>
          <w:color w:val="auto"/>
          <w:sz w:val="20"/>
        </w:rPr>
        <w:t>F</w:t>
      </w:r>
      <w:r w:rsidRPr="005A1274">
        <w:rPr>
          <w:rFonts w:ascii="Roboto" w:hAnsi="Roboto" w:cs="Arial"/>
          <w:color w:val="auto"/>
          <w:sz w:val="20"/>
        </w:rPr>
        <w:t>A</w:t>
      </w:r>
      <w:r w:rsidRPr="005A1274" w:rsidR="009572B3">
        <w:rPr>
          <w:rFonts w:ascii="Roboto" w:hAnsi="Roboto" w:cs="Arial"/>
          <w:color w:val="auto"/>
          <w:sz w:val="20"/>
        </w:rPr>
        <w:t xml:space="preserve">s must be submitted by </w:t>
      </w:r>
      <w:r w:rsidR="00C93E64">
        <w:rPr>
          <w:rFonts w:ascii="Roboto" w:hAnsi="Roboto" w:cs="Arial"/>
          <w:color w:val="auto"/>
          <w:sz w:val="20"/>
        </w:rPr>
        <w:t>12 January</w:t>
      </w:r>
      <w:r w:rsidRPr="005A1274" w:rsidR="009572B3">
        <w:rPr>
          <w:rFonts w:ascii="Roboto" w:hAnsi="Roboto" w:cs="Arial"/>
          <w:color w:val="auto"/>
          <w:sz w:val="20"/>
        </w:rPr>
        <w:t xml:space="preserve"> 202</w:t>
      </w:r>
      <w:r w:rsidR="0081755C">
        <w:rPr>
          <w:rFonts w:ascii="Roboto" w:hAnsi="Roboto" w:cs="Arial"/>
          <w:color w:val="auto"/>
          <w:sz w:val="20"/>
        </w:rPr>
        <w:t>3</w:t>
      </w:r>
      <w:r w:rsidRPr="005A1274" w:rsidR="009572B3">
        <w:rPr>
          <w:rFonts w:ascii="Roboto" w:hAnsi="Roboto" w:cs="Arial"/>
          <w:color w:val="auto"/>
          <w:sz w:val="20"/>
        </w:rPr>
        <w:t>. Any R</w:t>
      </w:r>
      <w:r w:rsidRPr="005A1274" w:rsidR="0018742C">
        <w:rPr>
          <w:rFonts w:ascii="Roboto" w:hAnsi="Roboto" w:cs="Arial"/>
          <w:color w:val="auto"/>
          <w:sz w:val="20"/>
        </w:rPr>
        <w:t>F</w:t>
      </w:r>
      <w:r w:rsidRPr="005A1274" w:rsidR="009572B3">
        <w:rPr>
          <w:rFonts w:ascii="Roboto" w:hAnsi="Roboto" w:cs="Arial"/>
          <w:color w:val="auto"/>
          <w:sz w:val="20"/>
        </w:rPr>
        <w:t>As received after this date will be deemed non-compliant. Your R</w:t>
      </w:r>
      <w:r w:rsidRPr="005A1274" w:rsidR="0018742C">
        <w:rPr>
          <w:rFonts w:ascii="Roboto" w:hAnsi="Roboto" w:cs="Arial"/>
          <w:color w:val="auto"/>
          <w:sz w:val="20"/>
        </w:rPr>
        <w:t>F</w:t>
      </w:r>
      <w:r w:rsidRPr="005A1274" w:rsidR="009572B3">
        <w:rPr>
          <w:rFonts w:ascii="Roboto" w:hAnsi="Roboto" w:cs="Arial"/>
          <w:color w:val="auto"/>
          <w:sz w:val="20"/>
        </w:rPr>
        <w:t xml:space="preserve">A </w:t>
      </w:r>
      <w:r w:rsidRPr="005A1274" w:rsidR="00A61174">
        <w:rPr>
          <w:rFonts w:ascii="Roboto" w:hAnsi="Roboto" w:cs="Arial"/>
          <w:color w:val="auto"/>
          <w:sz w:val="20"/>
        </w:rPr>
        <w:t xml:space="preserve">must consist of the following, the contents of which are described below: </w:t>
      </w:r>
    </w:p>
    <w:p w:rsidRPr="005A1274" w:rsidR="00A61174" w:rsidP="00931CA1" w:rsidRDefault="00D302FB" w14:paraId="7DBFD5F5" w14:textId="23D8176A">
      <w:pPr>
        <w:pStyle w:val="BodyText2"/>
        <w:numPr>
          <w:ilvl w:val="0"/>
          <w:numId w:val="25"/>
        </w:numPr>
        <w:spacing w:after="0"/>
        <w:ind w:right="-56"/>
        <w:rPr>
          <w:rFonts w:ascii="Roboto" w:hAnsi="Roboto" w:cs="Arial"/>
          <w:color w:val="auto"/>
          <w:sz w:val="20"/>
        </w:rPr>
      </w:pPr>
      <w:r w:rsidRPr="005A1274">
        <w:rPr>
          <w:rFonts w:ascii="Roboto" w:hAnsi="Roboto" w:cs="Arial"/>
          <w:color w:val="auto"/>
          <w:sz w:val="20"/>
        </w:rPr>
        <w:t>Business case</w:t>
      </w:r>
      <w:r w:rsidRPr="005A1274" w:rsidR="00A61174">
        <w:rPr>
          <w:rFonts w:ascii="Roboto" w:hAnsi="Roboto" w:cs="Arial"/>
          <w:color w:val="auto"/>
          <w:sz w:val="20"/>
        </w:rPr>
        <w:t xml:space="preserve"> (PDF) – template not provided</w:t>
      </w:r>
      <w:r w:rsidR="00BB26BD">
        <w:rPr>
          <w:rFonts w:ascii="Roboto" w:hAnsi="Roboto" w:cs="Arial"/>
          <w:color w:val="auto"/>
          <w:sz w:val="20"/>
        </w:rPr>
        <w:t>,</w:t>
      </w:r>
    </w:p>
    <w:p w:rsidRPr="005A1274" w:rsidR="00A61174" w:rsidP="00931CA1" w:rsidRDefault="00A61174" w14:paraId="5792CC7C" w14:textId="093546C6">
      <w:pPr>
        <w:pStyle w:val="BodyText2"/>
        <w:numPr>
          <w:ilvl w:val="0"/>
          <w:numId w:val="25"/>
        </w:numPr>
        <w:spacing w:after="0"/>
        <w:ind w:right="-56"/>
        <w:rPr>
          <w:rFonts w:ascii="Roboto" w:hAnsi="Roboto" w:cs="Arial"/>
          <w:color w:val="auto"/>
          <w:sz w:val="20"/>
        </w:rPr>
      </w:pPr>
      <w:r w:rsidRPr="005A1274">
        <w:rPr>
          <w:rFonts w:ascii="Roboto" w:hAnsi="Roboto" w:cs="Arial"/>
          <w:color w:val="auto"/>
          <w:sz w:val="20"/>
        </w:rPr>
        <w:t>Signed Form of Application (PDF) – template provided</w:t>
      </w:r>
      <w:r w:rsidR="00BB26BD">
        <w:rPr>
          <w:rFonts w:ascii="Roboto" w:hAnsi="Roboto" w:cs="Arial"/>
          <w:color w:val="auto"/>
          <w:sz w:val="20"/>
        </w:rPr>
        <w:t>,</w:t>
      </w:r>
    </w:p>
    <w:p w:rsidRPr="005A1274" w:rsidR="00590B6E" w:rsidP="00931CA1" w:rsidRDefault="00DB03F5" w14:paraId="253DB939" w14:textId="5FC23C67">
      <w:pPr>
        <w:pStyle w:val="BodyText2"/>
        <w:numPr>
          <w:ilvl w:val="0"/>
          <w:numId w:val="25"/>
        </w:numPr>
        <w:spacing w:after="0"/>
        <w:ind w:right="-56"/>
        <w:rPr>
          <w:rFonts w:ascii="Roboto" w:hAnsi="Roboto" w:cs="Arial"/>
          <w:color w:val="auto"/>
          <w:sz w:val="20"/>
        </w:rPr>
      </w:pPr>
      <w:r w:rsidRPr="005A1274">
        <w:rPr>
          <w:rFonts w:ascii="Roboto" w:hAnsi="Roboto" w:cs="Arial"/>
          <w:color w:val="auto"/>
          <w:sz w:val="20"/>
        </w:rPr>
        <w:t xml:space="preserve">Grant Price Calculation Sheet – template provided. </w:t>
      </w:r>
    </w:p>
    <w:p w:rsidR="00D31A6E" w:rsidP="00C93E64" w:rsidRDefault="00D31A6E" w14:paraId="5D726DA4" w14:textId="77777777">
      <w:pPr>
        <w:spacing w:before="0" w:after="0" w:line="240" w:lineRule="auto"/>
        <w:textAlignment w:val="baseline"/>
        <w:rPr>
          <w:rFonts w:ascii="Arial" w:hAnsi="Arial" w:eastAsia="Times New Roman" w:cs="Arial"/>
          <w:b/>
          <w:bCs/>
          <w:color w:val="2147ED"/>
          <w:sz w:val="22"/>
          <w:szCs w:val="22"/>
          <w:lang w:val="en-ZA" w:eastAsia="en-GB"/>
        </w:rPr>
      </w:pPr>
    </w:p>
    <w:p w:rsidRPr="00D31A6E" w:rsidR="00C93E64" w:rsidP="00C93E64" w:rsidRDefault="00C93E64" w14:paraId="55396E7D" w14:textId="24D36911">
      <w:pPr>
        <w:spacing w:before="0" w:after="0" w:line="240" w:lineRule="auto"/>
        <w:textAlignment w:val="baseline"/>
        <w:rPr>
          <w:rFonts w:eastAsia="Times New Roman" w:cs="Arial" w:asciiTheme="minorHAnsi" w:hAnsiTheme="minorHAnsi"/>
          <w:b/>
          <w:bCs/>
          <w:szCs w:val="20"/>
          <w:lang w:eastAsia="en-GB"/>
        </w:rPr>
      </w:pPr>
      <w:r w:rsidRPr="00D31A6E">
        <w:rPr>
          <w:rFonts w:eastAsia="Times New Roman" w:cs="Arial" w:asciiTheme="minorHAnsi" w:hAnsiTheme="minorHAnsi"/>
          <w:b/>
          <w:bCs/>
          <w:szCs w:val="20"/>
          <w:lang w:val="en-ZA" w:eastAsia="en-GB"/>
        </w:rPr>
        <w:t>Procurement Timeline: </w:t>
      </w:r>
      <w:r w:rsidRPr="00D31A6E">
        <w:rPr>
          <w:rFonts w:eastAsia="Times New Roman" w:cs="Arial" w:asciiTheme="minorHAnsi" w:hAnsiTheme="minorHAnsi"/>
          <w:b/>
          <w:bCs/>
          <w:szCs w:val="20"/>
          <w:lang w:eastAsia="en-GB"/>
        </w:rPr>
        <w:t> </w:t>
      </w:r>
    </w:p>
    <w:p w:rsidRPr="00D31A6E" w:rsidR="00C93E64" w:rsidP="00C93E64" w:rsidRDefault="00C93E64" w14:paraId="4762222F" w14:textId="77777777">
      <w:pPr>
        <w:spacing w:before="0" w:after="0" w:line="240" w:lineRule="auto"/>
        <w:textAlignment w:val="baseline"/>
        <w:rPr>
          <w:rFonts w:eastAsia="Times New Roman" w:cs="Segoe UI" w:asciiTheme="minorHAnsi" w:hAnsiTheme="minorHAnsi"/>
          <w:b/>
          <w:bCs/>
          <w:color w:val="2147ED"/>
          <w:sz w:val="18"/>
          <w:szCs w:val="18"/>
          <w:lang w:eastAsia="en-GB"/>
        </w:rPr>
      </w:pPr>
    </w:p>
    <w:p w:rsidRPr="00D31A6E" w:rsidR="00C93E64" w:rsidP="00C93E64" w:rsidRDefault="00C93E64" w14:paraId="1750A22E" w14:textId="77777777">
      <w:pPr>
        <w:spacing w:before="0" w:after="0" w:line="240" w:lineRule="auto"/>
        <w:textAlignment w:val="baseline"/>
        <w:rPr>
          <w:rFonts w:eastAsia="Times New Roman" w:cs="Segoe UI" w:asciiTheme="minorHAnsi" w:hAnsiTheme="minorHAnsi"/>
          <w:szCs w:val="20"/>
          <w:lang w:eastAsia="en-GB"/>
        </w:rPr>
      </w:pPr>
      <w:r w:rsidRPr="00D31A6E">
        <w:rPr>
          <w:rFonts w:eastAsia="Times New Roman" w:cs="Segoe UI" w:asciiTheme="minorHAnsi" w:hAnsiTheme="minorHAnsi"/>
          <w:szCs w:val="20"/>
          <w:lang w:val="en-ZA" w:eastAsia="en-GB"/>
        </w:rPr>
        <w:t>The timeline for this procurement process is as follows: </w:t>
      </w:r>
      <w:r w:rsidRPr="00D31A6E">
        <w:rPr>
          <w:rFonts w:eastAsia="Times New Roman" w:cs="Segoe UI" w:asciiTheme="minorHAnsi" w:hAnsiTheme="minorHAnsi"/>
          <w:szCs w:val="20"/>
          <w:lang w:eastAsia="en-GB"/>
        </w:rPr>
        <w:t> </w:t>
      </w:r>
    </w:p>
    <w:p w:rsidRPr="00D31A6E" w:rsidR="00C93E64" w:rsidP="00C93E64" w:rsidRDefault="00C93E64" w14:paraId="006D6867" w14:textId="77777777">
      <w:pPr>
        <w:spacing w:before="0" w:after="0" w:line="240" w:lineRule="auto"/>
        <w:textAlignment w:val="baseline"/>
        <w:rPr>
          <w:rFonts w:eastAsia="Times New Roman" w:cs="Segoe UI" w:asciiTheme="minorHAnsi" w:hAnsiTheme="minorHAnsi"/>
          <w:sz w:val="18"/>
          <w:szCs w:val="18"/>
          <w:lang w:eastAsia="en-GB"/>
        </w:rPr>
      </w:pP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10"/>
        <w:gridCol w:w="4605"/>
        <w:gridCol w:w="49"/>
      </w:tblGrid>
      <w:tr w:rsidRPr="00C93E64" w:rsidR="00C93E64" w:rsidTr="00C93E64" w14:paraId="6E81D1E5"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0B6A805A"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RFA opens</w:t>
            </w:r>
            <w:r w:rsidRPr="00C93E64">
              <w:rPr>
                <w:rFonts w:eastAsia="Times New Roman" w:cs="Times New Roman" w:asciiTheme="minorHAnsi" w:hAnsiTheme="minorHAnsi"/>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0FCAB4AC"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29 November 2023</w:t>
            </w:r>
            <w:r w:rsidRPr="00C93E64">
              <w:rPr>
                <w:rFonts w:eastAsia="Times New Roman" w:cs="Times New Roman" w:asciiTheme="minorHAnsi" w:hAnsiTheme="minorHAnsi"/>
                <w:szCs w:val="20"/>
                <w:lang w:eastAsia="en-GB"/>
              </w:rPr>
              <w:t> </w:t>
            </w:r>
          </w:p>
        </w:tc>
      </w:tr>
      <w:tr w:rsidRPr="00C93E64" w:rsidR="00C93E64" w:rsidTr="00C93E64" w14:paraId="5AE530A1"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055E2CDD"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Deadline for clarification questions</w:t>
            </w:r>
            <w:r w:rsidRPr="00C93E64">
              <w:rPr>
                <w:rFonts w:eastAsia="Times New Roman" w:cs="Times New Roman" w:asciiTheme="minorHAnsi" w:hAnsiTheme="minorHAnsi"/>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08EBD8B4"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8 December 2023</w:t>
            </w:r>
            <w:r w:rsidRPr="00C93E64">
              <w:rPr>
                <w:rFonts w:eastAsia="Times New Roman" w:cs="Times New Roman" w:asciiTheme="minorHAnsi" w:hAnsiTheme="minorHAnsi"/>
                <w:szCs w:val="20"/>
                <w:lang w:eastAsia="en-GB"/>
              </w:rPr>
              <w:t> </w:t>
            </w:r>
          </w:p>
        </w:tc>
      </w:tr>
      <w:tr w:rsidRPr="00C93E64" w:rsidR="00C93E64" w:rsidTr="00C93E64" w14:paraId="723B93C5"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25877605"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Clarification document published</w:t>
            </w:r>
            <w:r w:rsidRPr="00C93E64">
              <w:rPr>
                <w:rFonts w:eastAsia="Times New Roman" w:cs="Times New Roman" w:asciiTheme="minorHAnsi" w:hAnsiTheme="minorHAnsi"/>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58C75603"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15 December 2023</w:t>
            </w:r>
            <w:r w:rsidRPr="00C93E64">
              <w:rPr>
                <w:rFonts w:eastAsia="Times New Roman" w:cs="Times New Roman" w:asciiTheme="minorHAnsi" w:hAnsiTheme="minorHAnsi"/>
                <w:szCs w:val="20"/>
                <w:lang w:eastAsia="en-GB"/>
              </w:rPr>
              <w:t> </w:t>
            </w:r>
          </w:p>
        </w:tc>
      </w:tr>
      <w:tr w:rsidRPr="00C93E64" w:rsidR="00C93E64" w:rsidTr="00C93E64" w14:paraId="4537DA40"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72A0CEDF"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Deadline for submission of full RFA application</w:t>
            </w:r>
            <w:r w:rsidRPr="00C93E64">
              <w:rPr>
                <w:rFonts w:eastAsia="Times New Roman" w:cs="Times New Roman" w:asciiTheme="minorHAnsi" w:hAnsiTheme="minorHAnsi"/>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1E2D26D7"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12 January 2024</w:t>
            </w:r>
            <w:r w:rsidRPr="00C93E64">
              <w:rPr>
                <w:rFonts w:eastAsia="Times New Roman" w:cs="Times New Roman" w:asciiTheme="minorHAnsi" w:hAnsiTheme="minorHAnsi"/>
                <w:szCs w:val="20"/>
                <w:lang w:eastAsia="en-GB"/>
              </w:rPr>
              <w:t> </w:t>
            </w:r>
          </w:p>
        </w:tc>
      </w:tr>
      <w:tr w:rsidRPr="00C93E64" w:rsidR="00C93E64" w:rsidTr="00C93E64" w14:paraId="4907DBEB"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0ABCA26B"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Successful application informed</w:t>
            </w:r>
            <w:r w:rsidRPr="00C93E64">
              <w:rPr>
                <w:rFonts w:eastAsia="Times New Roman" w:cs="Times New Roman" w:asciiTheme="minorHAnsi" w:hAnsiTheme="minorHAnsi"/>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01AF9C32"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26 January 2024</w:t>
            </w:r>
            <w:r w:rsidRPr="00C93E64">
              <w:rPr>
                <w:rFonts w:eastAsia="Times New Roman" w:cs="Times New Roman" w:asciiTheme="minorHAnsi" w:hAnsiTheme="minorHAnsi"/>
                <w:szCs w:val="20"/>
                <w:lang w:eastAsia="en-GB"/>
              </w:rPr>
              <w:t> </w:t>
            </w:r>
          </w:p>
        </w:tc>
      </w:tr>
      <w:tr w:rsidRPr="00C93E64" w:rsidR="00C93E64" w:rsidTr="00C93E64" w14:paraId="7E3FF36F" w14:textId="77777777">
        <w:trPr>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4D8C913A"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Envisaged project start date</w:t>
            </w:r>
            <w:r w:rsidRPr="00C93E64">
              <w:rPr>
                <w:rFonts w:eastAsia="Times New Roman" w:cs="Times New Roman" w:asciiTheme="minorHAnsi" w:hAnsiTheme="minorHAnsi"/>
                <w:szCs w:val="20"/>
                <w:lang w:eastAsia="en-GB"/>
              </w:rPr>
              <w:t> </w:t>
            </w:r>
          </w:p>
        </w:tc>
        <w:tc>
          <w:tcPr>
            <w:tcW w:w="4654"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C93E64" w:rsidP="00C93E64" w:rsidRDefault="00C93E64" w14:paraId="24AC3A29" w14:textId="77777777">
            <w:pPr>
              <w:spacing w:before="0" w:after="0" w:line="240" w:lineRule="auto"/>
              <w:ind w:left="45"/>
              <w:textAlignment w:val="baseline"/>
              <w:rPr>
                <w:rFonts w:eastAsia="Times New Roman" w:cs="Times New Roman" w:asciiTheme="minorHAnsi" w:hAnsiTheme="minorHAnsi"/>
                <w:sz w:val="24"/>
                <w:lang w:eastAsia="en-GB"/>
              </w:rPr>
            </w:pPr>
            <w:r w:rsidRPr="00C93E64">
              <w:rPr>
                <w:rFonts w:eastAsia="Times New Roman" w:cs="Times New Roman" w:asciiTheme="minorHAnsi" w:hAnsiTheme="minorHAnsi"/>
                <w:szCs w:val="20"/>
                <w:lang w:val="en-ZA" w:eastAsia="en-GB"/>
              </w:rPr>
              <w:t>1 April 2024</w:t>
            </w:r>
            <w:r w:rsidRPr="00C93E64">
              <w:rPr>
                <w:rFonts w:eastAsia="Times New Roman" w:cs="Times New Roman" w:asciiTheme="minorHAnsi" w:hAnsiTheme="minorHAnsi"/>
                <w:szCs w:val="20"/>
                <w:lang w:eastAsia="en-GB"/>
              </w:rPr>
              <w:t> </w:t>
            </w:r>
          </w:p>
        </w:tc>
      </w:tr>
    </w:tbl>
    <w:p w:rsidRPr="005A1274" w:rsidR="003924CD" w:rsidP="7FB2A757" w:rsidRDefault="003924CD" w14:paraId="45F3CF7E" w14:textId="33C1CC16">
      <w:pPr>
        <w:ind w:right="-56"/>
        <w:jc w:val="both"/>
        <w:rPr>
          <w:rFonts w:cs="Arial"/>
          <w:color w:val="000000"/>
        </w:rPr>
      </w:pPr>
      <w:r w:rsidRPr="7FB2A757" w:rsidR="003924CD">
        <w:rPr>
          <w:rFonts w:cs="Arial"/>
          <w:color w:val="000000" w:themeColor="text1" w:themeTint="FF" w:themeShade="FF"/>
        </w:rPr>
        <w:t xml:space="preserve">Please email any </w:t>
      </w:r>
      <w:r w:rsidRPr="7FB2A757" w:rsidR="00233094">
        <w:rPr>
          <w:rFonts w:cs="Arial"/>
          <w:color w:val="000000" w:themeColor="text1" w:themeTint="FF" w:themeShade="FF"/>
        </w:rPr>
        <w:t>clarification</w:t>
      </w:r>
      <w:r w:rsidRPr="7FB2A757" w:rsidR="003924CD">
        <w:rPr>
          <w:rFonts w:cs="Arial"/>
          <w:color w:val="000000" w:themeColor="text1" w:themeTint="FF" w:themeShade="FF"/>
        </w:rPr>
        <w:t xml:space="preserve"> questions, including questions about the timing of the R</w:t>
      </w:r>
      <w:r w:rsidRPr="7FB2A757" w:rsidR="005224B3">
        <w:rPr>
          <w:rFonts w:cs="Arial"/>
          <w:color w:val="000000" w:themeColor="text1" w:themeTint="FF" w:themeShade="FF"/>
        </w:rPr>
        <w:t>F</w:t>
      </w:r>
      <w:r w:rsidRPr="7FB2A757" w:rsidR="003924CD">
        <w:rPr>
          <w:rFonts w:cs="Arial"/>
          <w:color w:val="000000" w:themeColor="text1" w:themeTint="FF" w:themeShade="FF"/>
        </w:rPr>
        <w:t xml:space="preserve">A, to </w:t>
      </w:r>
      <w:hyperlink r:id="R05cde4ee99a54110">
        <w:r w:rsidRPr="7FB2A757" w:rsidR="002B5F11">
          <w:rPr>
            <w:rStyle w:val="Hyperlink"/>
            <w:rFonts w:cs="Arial"/>
          </w:rPr>
          <w:t>Harriet.bradshaw-smith@carbontrust.com</w:t>
        </w:r>
      </w:hyperlink>
      <w:r w:rsidRPr="7FB2A757" w:rsidR="002B5F11">
        <w:rPr>
          <w:rFonts w:cs="Arial"/>
          <w:color w:val="000000" w:themeColor="text1" w:themeTint="FF" w:themeShade="FF"/>
        </w:rPr>
        <w:t xml:space="preserve"> any time before </w:t>
      </w:r>
      <w:r w:rsidRPr="7FB2A757" w:rsidR="00C93E64">
        <w:rPr>
          <w:rFonts w:cs="Arial"/>
          <w:color w:val="000000" w:themeColor="text1" w:themeTint="FF" w:themeShade="FF"/>
        </w:rPr>
        <w:t>8 December 2023</w:t>
      </w:r>
      <w:r w:rsidRPr="7FB2A757" w:rsidR="00C93E64">
        <w:rPr>
          <w:rStyle w:val="CommentReference"/>
          <w:rFonts w:ascii="Trebuchet MS" w:hAnsi="Trebuchet MS" w:eastAsia="Times New Roman" w:cs="Times New Roman"/>
          <w:lang w:eastAsia="en-GB"/>
        </w:rPr>
        <w:t xml:space="preserve">. </w:t>
      </w:r>
      <w:r w:rsidRPr="7FB2A757" w:rsidR="002B5F11">
        <w:rPr>
          <w:rFonts w:cs="Arial"/>
          <w:color w:val="000000" w:themeColor="text1" w:themeTint="FF" w:themeShade="FF"/>
        </w:rPr>
        <w:t xml:space="preserve">The complete set of questions and all answers will be published in the Clarification Document on the </w:t>
      </w:r>
      <w:r w:rsidRPr="7FB2A757" w:rsidR="00C46A65">
        <w:rPr>
          <w:rFonts w:cs="Arial"/>
          <w:color w:val="000000" w:themeColor="text1" w:themeTint="FF" w:themeShade="FF"/>
        </w:rPr>
        <w:t>Carbon Trust and TEA websites by</w:t>
      </w:r>
      <w:r w:rsidRPr="7FB2A757" w:rsidR="00C93E64">
        <w:rPr>
          <w:rFonts w:cs="Arial"/>
          <w:color w:val="000000" w:themeColor="text1" w:themeTint="FF" w:themeShade="FF"/>
        </w:rPr>
        <w:t xml:space="preserve"> 15 December 20</w:t>
      </w:r>
      <w:r w:rsidRPr="7FB2A757" w:rsidR="4DC5CFED">
        <w:rPr>
          <w:rFonts w:cs="Arial"/>
          <w:color w:val="000000" w:themeColor="text1" w:themeTint="FF" w:themeShade="FF"/>
        </w:rPr>
        <w:t>2</w:t>
      </w:r>
      <w:r w:rsidRPr="7FB2A757" w:rsidR="00C93E64">
        <w:rPr>
          <w:rFonts w:cs="Arial"/>
          <w:color w:val="000000" w:themeColor="text1" w:themeTint="FF" w:themeShade="FF"/>
        </w:rPr>
        <w:t xml:space="preserve">3 </w:t>
      </w:r>
      <w:r w:rsidRPr="7FB2A757" w:rsidR="00C46A65">
        <w:rPr>
          <w:rFonts w:cs="Arial"/>
          <w:color w:val="000000" w:themeColor="text1" w:themeTint="FF" w:themeShade="FF"/>
        </w:rPr>
        <w:t xml:space="preserve">and will hence be visible to all potential applicants. </w:t>
      </w:r>
    </w:p>
    <w:p w:rsidRPr="005A1274" w:rsidR="001F36D0" w:rsidP="00590B6E" w:rsidRDefault="001F36D0" w14:paraId="38A05E67" w14:textId="01910FE2">
      <w:pPr>
        <w:ind w:right="-56"/>
        <w:jc w:val="both"/>
        <w:rPr>
          <w:rFonts w:cs="Arial"/>
          <w:color w:val="000000"/>
          <w:szCs w:val="20"/>
        </w:rPr>
      </w:pPr>
      <w:r w:rsidRPr="005A1274">
        <w:rPr>
          <w:rFonts w:cs="Arial"/>
          <w:color w:val="000000"/>
          <w:szCs w:val="20"/>
        </w:rPr>
        <w:t>For information about the TEA platform, please see</w:t>
      </w:r>
      <w:r w:rsidRPr="005A1274" w:rsidR="00233094">
        <w:rPr>
          <w:rFonts w:cs="Arial"/>
          <w:color w:val="000000"/>
          <w:szCs w:val="20"/>
        </w:rPr>
        <w:t xml:space="preserve"> t</w:t>
      </w:r>
      <w:r w:rsidRPr="005A1274">
        <w:rPr>
          <w:rFonts w:cs="Arial"/>
          <w:color w:val="000000"/>
          <w:szCs w:val="20"/>
        </w:rPr>
        <w:t xml:space="preserve">he </w:t>
      </w:r>
      <w:hyperlink w:history="1" r:id="rId17">
        <w:r w:rsidRPr="005A1274">
          <w:rPr>
            <w:rStyle w:val="Hyperlink"/>
            <w:rFonts w:cs="Arial"/>
            <w:szCs w:val="20"/>
          </w:rPr>
          <w:t>TEA website</w:t>
        </w:r>
      </w:hyperlink>
      <w:r w:rsidRPr="005A1274">
        <w:rPr>
          <w:rFonts w:cs="Arial"/>
          <w:color w:val="000000"/>
          <w:szCs w:val="20"/>
        </w:rPr>
        <w:t xml:space="preserve">: </w:t>
      </w:r>
    </w:p>
    <w:p w:rsidRPr="005A1274" w:rsidR="00590B6E" w:rsidP="00590B6E" w:rsidRDefault="00590B6E" w14:paraId="743AA7FF" w14:textId="7DD69B87">
      <w:pPr>
        <w:ind w:right="-56"/>
        <w:jc w:val="both"/>
        <w:rPr>
          <w:rFonts w:cs="Arial"/>
          <w:color w:val="000000"/>
          <w:szCs w:val="20"/>
        </w:rPr>
      </w:pPr>
      <w:r w:rsidRPr="005A1274">
        <w:rPr>
          <w:rFonts w:cs="Arial"/>
          <w:color w:val="000000"/>
          <w:szCs w:val="20"/>
        </w:rPr>
        <w:t xml:space="preserve">We look forward to receiving your </w:t>
      </w:r>
      <w:r w:rsidRPr="005A1274" w:rsidR="00DB03F5">
        <w:rPr>
          <w:rFonts w:cs="Arial"/>
          <w:color w:val="000000"/>
          <w:szCs w:val="20"/>
        </w:rPr>
        <w:t>application</w:t>
      </w:r>
      <w:r w:rsidRPr="005A1274">
        <w:rPr>
          <w:rFonts w:cs="Arial"/>
          <w:color w:val="000000"/>
          <w:szCs w:val="20"/>
        </w:rPr>
        <w:t>.</w:t>
      </w:r>
    </w:p>
    <w:p w:rsidRPr="005A1274" w:rsidR="00590B6E" w:rsidP="00590B6E" w:rsidRDefault="00590B6E" w14:paraId="094BC944" w14:textId="77777777">
      <w:pPr>
        <w:ind w:right="-56"/>
        <w:jc w:val="both"/>
        <w:rPr>
          <w:rFonts w:cs="Arial"/>
          <w:color w:val="000000"/>
          <w:szCs w:val="20"/>
        </w:rPr>
      </w:pPr>
      <w:r w:rsidRPr="005A1274">
        <w:rPr>
          <w:rFonts w:cs="Arial"/>
          <w:color w:val="000000"/>
          <w:szCs w:val="20"/>
        </w:rPr>
        <w:t>Yours sincerely</w:t>
      </w:r>
    </w:p>
    <w:p w:rsidRPr="005A1274" w:rsidR="00590B6E" w:rsidP="00590B6E" w:rsidRDefault="00590B6E" w14:paraId="39CD442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rPr>
          <w:rFonts w:ascii="Roboto" w:hAnsi="Roboto" w:cs="Arial"/>
          <w:sz w:val="20"/>
        </w:rPr>
      </w:pPr>
    </w:p>
    <w:p w:rsidRPr="005A1274" w:rsidR="0093502D" w:rsidP="00590B6E" w:rsidRDefault="0093502D" w14:paraId="39F922BB" w14:textId="2943AB0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rPr>
          <w:rFonts w:ascii="Roboto" w:hAnsi="Roboto" w:cs="Arial"/>
          <w:sz w:val="20"/>
        </w:rPr>
      </w:pPr>
      <w:r w:rsidRPr="005A1274">
        <w:rPr>
          <w:rFonts w:ascii="Roboto" w:hAnsi="Roboto" w:cs="Arial"/>
          <w:sz w:val="20"/>
        </w:rPr>
        <w:t xml:space="preserve">Harriet Bradshaw-Smith </w:t>
      </w:r>
    </w:p>
    <w:p w:rsidRPr="005A1274" w:rsidR="0093502D" w:rsidP="00590B6E" w:rsidRDefault="0093502D" w14:paraId="58F93C5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rPr>
          <w:rFonts w:ascii="Roboto" w:hAnsi="Roboto" w:cs="Arial"/>
          <w:color w:val="FF0000"/>
          <w:sz w:val="20"/>
        </w:rPr>
      </w:pPr>
    </w:p>
    <w:p w:rsidRPr="005A1274" w:rsidR="00590B6E" w:rsidP="00590B6E" w:rsidRDefault="00590B6E" w14:paraId="12BD8F6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
        <w:rPr>
          <w:rFonts w:ascii="Roboto" w:hAnsi="Roboto" w:cs="Arial"/>
          <w:color w:val="FF0000"/>
          <w:sz w:val="20"/>
        </w:rPr>
      </w:pPr>
      <w:r w:rsidRPr="005A1274">
        <w:rPr>
          <w:rFonts w:ascii="Roboto" w:hAnsi="Roboto"/>
          <w:sz w:val="20"/>
        </w:rPr>
        <w:t>For and on behalf of</w:t>
      </w:r>
    </w:p>
    <w:p w:rsidRPr="005A1274" w:rsidR="00590B6E" w:rsidP="00590B6E" w:rsidRDefault="00590B6E" w14:paraId="0D330B1C" w14:textId="77777777">
      <w:pPr>
        <w:ind w:right="-56"/>
        <w:rPr>
          <w:b/>
          <w:szCs w:val="20"/>
        </w:rPr>
      </w:pPr>
      <w:r w:rsidRPr="005A1274">
        <w:rPr>
          <w:b/>
          <w:szCs w:val="20"/>
        </w:rPr>
        <w:t>THE CARBON TRUST</w:t>
      </w:r>
    </w:p>
    <w:p w:rsidRPr="005A1274" w:rsidR="00590B6E" w:rsidP="00E6786F" w:rsidRDefault="00590B6E" w14:paraId="6CA4F6A3" w14:textId="77777777">
      <w:pPr>
        <w:sectPr w:rsidRPr="005A1274" w:rsidR="00590B6E" w:rsidSect="00CD4433">
          <w:headerReference w:type="default" r:id="rId18"/>
          <w:footerReference w:type="default" r:id="rId19"/>
          <w:pgSz w:w="11907" w:h="16840" w:orient="portrait" w:code="9"/>
          <w:pgMar w:top="2268" w:right="851" w:bottom="2268" w:left="851" w:header="709" w:footer="709" w:gutter="0"/>
          <w:pgNumType w:start="1"/>
          <w:cols w:space="708"/>
          <w:docGrid w:linePitch="360"/>
        </w:sectPr>
      </w:pPr>
    </w:p>
    <w:p w:rsidRPr="005A1274" w:rsidR="00590B6E" w:rsidP="00590B6E" w:rsidRDefault="00590B6E" w14:paraId="23713CB6" w14:textId="77777777">
      <w:pPr>
        <w:ind w:left="1440" w:firstLine="720"/>
        <w:jc w:val="center"/>
        <w:rPr>
          <w:rFonts w:asciiTheme="majorHAnsi" w:hAnsiTheme="majorHAnsi" w:cstheme="majorHAnsi"/>
          <w:b/>
          <w:sz w:val="28"/>
          <w:szCs w:val="36"/>
        </w:rPr>
      </w:pPr>
    </w:p>
    <w:p w:rsidRPr="005A1274" w:rsidR="00590B6E" w:rsidP="00590B6E" w:rsidRDefault="00590B6E" w14:paraId="421A137F" w14:textId="77777777">
      <w:pPr>
        <w:jc w:val="center"/>
        <w:rPr>
          <w:rFonts w:asciiTheme="majorHAnsi" w:hAnsiTheme="majorHAnsi" w:cstheme="majorHAnsi"/>
          <w:b/>
          <w:sz w:val="28"/>
          <w:szCs w:val="36"/>
        </w:rPr>
      </w:pPr>
    </w:p>
    <w:p w:rsidRPr="005A1274" w:rsidR="00590B6E" w:rsidP="00590B6E" w:rsidRDefault="00590B6E" w14:paraId="12F1A860" w14:textId="3151DC83">
      <w:pPr>
        <w:jc w:val="center"/>
        <w:rPr>
          <w:rFonts w:asciiTheme="majorHAnsi" w:hAnsiTheme="majorHAnsi" w:cstheme="majorHAnsi"/>
          <w:b/>
          <w:sz w:val="28"/>
          <w:szCs w:val="36"/>
        </w:rPr>
      </w:pPr>
      <w:r w:rsidRPr="005A1274">
        <w:rPr>
          <w:rFonts w:asciiTheme="majorHAnsi" w:hAnsiTheme="majorHAnsi" w:cstheme="majorHAnsi"/>
          <w:b/>
          <w:sz w:val="28"/>
          <w:szCs w:val="36"/>
        </w:rPr>
        <w:t xml:space="preserve">INVITATION TO </w:t>
      </w:r>
      <w:r w:rsidRPr="005A1274" w:rsidR="002C4691">
        <w:rPr>
          <w:rFonts w:asciiTheme="majorHAnsi" w:hAnsiTheme="majorHAnsi" w:cstheme="majorHAnsi"/>
          <w:b/>
          <w:sz w:val="28"/>
          <w:szCs w:val="36"/>
        </w:rPr>
        <w:t>APPLY FOR GRANT FUNDING</w:t>
      </w:r>
    </w:p>
    <w:p w:rsidRPr="005A1274" w:rsidR="002C4691" w:rsidP="00590B6E" w:rsidRDefault="002C4691" w14:paraId="2C856E06" w14:textId="0074347F">
      <w:pPr>
        <w:jc w:val="center"/>
        <w:rPr>
          <w:rFonts w:asciiTheme="majorHAnsi" w:hAnsiTheme="majorHAnsi" w:cstheme="majorHAnsi"/>
          <w:b/>
          <w:sz w:val="28"/>
          <w:szCs w:val="36"/>
        </w:rPr>
      </w:pPr>
      <w:r w:rsidRPr="005A1274">
        <w:rPr>
          <w:rFonts w:asciiTheme="majorHAnsi" w:hAnsiTheme="majorHAnsi" w:cstheme="majorHAnsi"/>
          <w:b/>
          <w:sz w:val="28"/>
          <w:szCs w:val="36"/>
        </w:rPr>
        <w:t>FCDO TRANSFORMING ENERGY ACCESS (“TEA”) P</w:t>
      </w:r>
      <w:r w:rsidR="00E71DAB">
        <w:rPr>
          <w:rFonts w:asciiTheme="majorHAnsi" w:hAnsiTheme="majorHAnsi" w:cstheme="majorHAnsi"/>
          <w:b/>
          <w:sz w:val="28"/>
          <w:szCs w:val="36"/>
        </w:rPr>
        <w:t>LATFORM</w:t>
      </w:r>
    </w:p>
    <w:p w:rsidRPr="005A1274" w:rsidR="00590B6E" w:rsidP="00590B6E" w:rsidRDefault="00590B6E" w14:paraId="06731C10" w14:textId="77777777">
      <w:pPr>
        <w:jc w:val="center"/>
        <w:rPr>
          <w:rFonts w:asciiTheme="majorHAnsi" w:hAnsiTheme="majorHAnsi" w:cstheme="majorHAnsi"/>
          <w:b/>
          <w:sz w:val="28"/>
          <w:szCs w:val="36"/>
        </w:rPr>
      </w:pPr>
    </w:p>
    <w:p w:rsidRPr="005A1274" w:rsidR="00590B6E" w:rsidP="00590B6E" w:rsidRDefault="00590B6E" w14:paraId="623BF499" w14:textId="7D6AD4D0">
      <w:pPr>
        <w:jc w:val="center"/>
        <w:rPr>
          <w:rFonts w:asciiTheme="majorHAnsi" w:hAnsiTheme="majorHAnsi" w:cstheme="majorHAnsi"/>
          <w:b/>
          <w:sz w:val="28"/>
          <w:szCs w:val="36"/>
        </w:rPr>
      </w:pPr>
      <w:r w:rsidRPr="005A1274">
        <w:rPr>
          <w:rFonts w:asciiTheme="majorHAnsi" w:hAnsiTheme="majorHAnsi" w:cstheme="majorHAnsi"/>
          <w:b/>
          <w:sz w:val="28"/>
          <w:szCs w:val="36"/>
        </w:rPr>
        <w:t>-FOR -</w:t>
      </w:r>
    </w:p>
    <w:p w:rsidRPr="005A1274" w:rsidR="00590B6E" w:rsidP="00590B6E" w:rsidRDefault="00590B6E" w14:paraId="1D6DF886" w14:textId="77777777">
      <w:pPr>
        <w:jc w:val="center"/>
        <w:rPr>
          <w:rFonts w:asciiTheme="majorHAnsi" w:hAnsiTheme="majorHAnsi" w:cstheme="majorHAnsi"/>
          <w:b/>
          <w:sz w:val="28"/>
          <w:szCs w:val="36"/>
        </w:rPr>
      </w:pPr>
    </w:p>
    <w:p w:rsidRPr="005A1274" w:rsidR="00590B6E" w:rsidP="00574B46" w:rsidRDefault="00574B46" w14:paraId="0D16BC08" w14:textId="1DC777AA">
      <w:pPr>
        <w:jc w:val="center"/>
        <w:rPr>
          <w:rFonts w:asciiTheme="majorHAnsi" w:hAnsiTheme="majorHAnsi" w:cstheme="majorHAnsi"/>
          <w:b/>
          <w:sz w:val="28"/>
          <w:szCs w:val="36"/>
        </w:rPr>
      </w:pPr>
      <w:r w:rsidRPr="005A1274">
        <w:rPr>
          <w:rFonts w:asciiTheme="majorHAnsi" w:hAnsiTheme="majorHAnsi" w:cstheme="majorHAnsi"/>
          <w:b/>
          <w:sz w:val="28"/>
          <w:szCs w:val="36"/>
        </w:rPr>
        <w:t xml:space="preserve">Transforming Energy Access (TEA) – </w:t>
      </w:r>
      <w:r w:rsidR="008049ED">
        <w:rPr>
          <w:rFonts w:asciiTheme="majorHAnsi" w:hAnsiTheme="majorHAnsi" w:cstheme="majorHAnsi"/>
          <w:b/>
          <w:sz w:val="28"/>
          <w:szCs w:val="36"/>
        </w:rPr>
        <w:t>Technical</w:t>
      </w:r>
      <w:r w:rsidR="005F009D">
        <w:rPr>
          <w:rFonts w:asciiTheme="majorHAnsi" w:hAnsiTheme="majorHAnsi" w:cstheme="majorHAnsi"/>
          <w:b/>
          <w:sz w:val="28"/>
          <w:szCs w:val="36"/>
        </w:rPr>
        <w:t xml:space="preserve"> Assistance (TA)</w:t>
      </w:r>
      <w:r w:rsidR="00E71DAB">
        <w:rPr>
          <w:rFonts w:asciiTheme="majorHAnsi" w:hAnsiTheme="majorHAnsi" w:cstheme="majorHAnsi"/>
          <w:b/>
          <w:sz w:val="28"/>
          <w:szCs w:val="36"/>
        </w:rPr>
        <w:t xml:space="preserve"> Facility for</w:t>
      </w:r>
      <w:r w:rsidR="005F009D">
        <w:rPr>
          <w:rFonts w:asciiTheme="majorHAnsi" w:hAnsiTheme="majorHAnsi" w:cstheme="majorHAnsi"/>
          <w:b/>
          <w:sz w:val="28"/>
          <w:szCs w:val="36"/>
        </w:rPr>
        <w:t xml:space="preserve"> the L</w:t>
      </w:r>
      <w:r w:rsidR="001F27B4">
        <w:rPr>
          <w:rFonts w:asciiTheme="majorHAnsi" w:hAnsiTheme="majorHAnsi" w:cstheme="majorHAnsi"/>
          <w:b/>
          <w:sz w:val="28"/>
          <w:szCs w:val="36"/>
        </w:rPr>
        <w:t>ocal Partnership Inclusion (LPI) Pro</w:t>
      </w:r>
      <w:r w:rsidR="00E71DAB">
        <w:rPr>
          <w:rFonts w:asciiTheme="majorHAnsi" w:hAnsiTheme="majorHAnsi" w:cstheme="majorHAnsi"/>
          <w:b/>
          <w:sz w:val="28"/>
          <w:szCs w:val="36"/>
        </w:rPr>
        <w:t>ject</w:t>
      </w:r>
    </w:p>
    <w:p w:rsidRPr="005A1274" w:rsidR="00590B6E" w:rsidP="00590B6E" w:rsidRDefault="00590B6E" w14:paraId="3C38354E" w14:textId="77777777">
      <w:pPr>
        <w:ind w:left="2880"/>
        <w:jc w:val="center"/>
        <w:rPr>
          <w:rFonts w:asciiTheme="majorHAnsi" w:hAnsiTheme="majorHAnsi" w:cstheme="majorHAnsi"/>
          <w:b/>
          <w:sz w:val="22"/>
          <w:szCs w:val="28"/>
        </w:rPr>
      </w:pPr>
    </w:p>
    <w:p w:rsidRPr="005A1274" w:rsidR="00590B6E" w:rsidP="00590B6E" w:rsidRDefault="00590B6E" w14:paraId="5361C63B" w14:textId="77777777">
      <w:pPr>
        <w:ind w:left="2880"/>
        <w:jc w:val="both"/>
        <w:rPr>
          <w:rFonts w:ascii="Verdana" w:hAnsi="Verdana" w:cs="Arial"/>
          <w:b/>
        </w:rPr>
      </w:pPr>
    </w:p>
    <w:p w:rsidRPr="005A1274" w:rsidR="00590B6E" w:rsidP="00590B6E" w:rsidRDefault="00590B6E" w14:paraId="68FE978E" w14:textId="77777777">
      <w:pPr>
        <w:ind w:left="2880"/>
        <w:jc w:val="both"/>
        <w:rPr>
          <w:rFonts w:ascii="Verdana" w:hAnsi="Verdana" w:cs="Arial"/>
          <w:b/>
        </w:rPr>
      </w:pPr>
    </w:p>
    <w:p w:rsidRPr="005A1274" w:rsidR="00590B6E" w:rsidP="00590B6E" w:rsidRDefault="00590B6E" w14:paraId="0A08FF6D" w14:textId="77777777">
      <w:pPr>
        <w:ind w:left="2880"/>
        <w:jc w:val="both"/>
        <w:rPr>
          <w:rFonts w:cs="Arial" w:asciiTheme="minorHAnsi" w:hAnsiTheme="minorHAnsi"/>
          <w:b/>
        </w:rPr>
      </w:pPr>
    </w:p>
    <w:p w:rsidRPr="005A1274" w:rsidR="00590B6E" w:rsidP="00590B6E" w:rsidRDefault="00590B6E" w14:paraId="72A338AB" w14:textId="77777777">
      <w:pPr>
        <w:ind w:left="284"/>
        <w:jc w:val="both"/>
        <w:rPr>
          <w:rFonts w:ascii="Verdana" w:hAnsi="Verdana" w:cs="Arial"/>
          <w:b/>
        </w:rPr>
      </w:pPr>
    </w:p>
    <w:p w:rsidRPr="005A1274" w:rsidR="00590B6E" w:rsidP="00590B6E" w:rsidRDefault="00590B6E" w14:paraId="7AEDE186" w14:textId="2C48E37F">
      <w:pPr>
        <w:spacing w:before="120" w:after="0"/>
        <w:ind w:left="284"/>
        <w:jc w:val="both"/>
        <w:rPr>
          <w:rFonts w:cs="Arial" w:asciiTheme="minorHAnsi" w:hAnsiTheme="minorHAnsi"/>
          <w:b/>
          <w:szCs w:val="20"/>
        </w:rPr>
      </w:pPr>
      <w:r w:rsidRPr="005A1274">
        <w:rPr>
          <w:rFonts w:cs="Arial" w:asciiTheme="minorHAnsi" w:hAnsiTheme="minorHAnsi"/>
          <w:b/>
          <w:szCs w:val="20"/>
        </w:rPr>
        <w:br w:type="page"/>
      </w:r>
      <w:r w:rsidRPr="005A1274">
        <w:rPr>
          <w:rFonts w:cs="Arial" w:asciiTheme="minorHAnsi" w:hAnsiTheme="minorHAnsi"/>
          <w:b/>
          <w:szCs w:val="20"/>
        </w:rPr>
        <w:t>Introduction</w:t>
      </w:r>
    </w:p>
    <w:p w:rsidRPr="005A1274" w:rsidR="00590B6E" w:rsidP="00931CA1" w:rsidRDefault="00590B6E" w14:paraId="61DF9EEA" w14:textId="784752CC">
      <w:pPr>
        <w:numPr>
          <w:ilvl w:val="1"/>
          <w:numId w:val="22"/>
        </w:numPr>
        <w:autoSpaceDE w:val="0"/>
        <w:autoSpaceDN w:val="0"/>
        <w:adjustRightInd w:val="0"/>
        <w:spacing w:before="120" w:after="0" w:line="240" w:lineRule="auto"/>
        <w:jc w:val="both"/>
        <w:rPr>
          <w:rFonts w:cs="Arial" w:asciiTheme="minorHAnsi" w:hAnsiTheme="minorHAnsi"/>
          <w:szCs w:val="20"/>
        </w:rPr>
      </w:pPr>
      <w:r w:rsidRPr="005A1274">
        <w:rPr>
          <w:rFonts w:cs="Arial" w:asciiTheme="minorHAnsi" w:hAnsiTheme="minorHAnsi"/>
          <w:szCs w:val="20"/>
        </w:rPr>
        <w:t xml:space="preserve">This </w:t>
      </w:r>
      <w:r w:rsidRPr="005A1274" w:rsidR="00963977">
        <w:rPr>
          <w:rFonts w:cs="Arial" w:asciiTheme="minorHAnsi" w:hAnsiTheme="minorHAnsi"/>
          <w:szCs w:val="20"/>
        </w:rPr>
        <w:t>Request for Applications</w:t>
      </w:r>
      <w:r w:rsidRPr="005A1274">
        <w:rPr>
          <w:rFonts w:cs="Arial" w:asciiTheme="minorHAnsi" w:hAnsiTheme="minorHAnsi"/>
          <w:szCs w:val="20"/>
        </w:rPr>
        <w:t xml:space="preserve"> (“</w:t>
      </w:r>
      <w:r w:rsidRPr="005A1274" w:rsidR="00963977">
        <w:rPr>
          <w:rFonts w:cs="Arial" w:asciiTheme="minorHAnsi" w:hAnsiTheme="minorHAnsi"/>
          <w:szCs w:val="20"/>
        </w:rPr>
        <w:t>RFA</w:t>
      </w:r>
      <w:r w:rsidRPr="005A1274">
        <w:rPr>
          <w:rFonts w:cs="Arial" w:asciiTheme="minorHAnsi" w:hAnsiTheme="minorHAnsi"/>
          <w:szCs w:val="20"/>
        </w:rPr>
        <w:t>”) has been prepared by the Carbon Trust for the purpose of inviting proposals</w:t>
      </w:r>
      <w:r w:rsidRPr="005A1274" w:rsidR="00963977">
        <w:rPr>
          <w:rFonts w:cs="Arial" w:asciiTheme="minorHAnsi" w:hAnsiTheme="minorHAnsi"/>
          <w:szCs w:val="20"/>
        </w:rPr>
        <w:t xml:space="preserve"> and applications in respect of </w:t>
      </w:r>
      <w:r w:rsidRPr="005A1274" w:rsidR="00BA6635">
        <w:rPr>
          <w:rFonts w:cs="Arial" w:asciiTheme="minorHAnsi" w:hAnsiTheme="minorHAnsi"/>
          <w:szCs w:val="20"/>
        </w:rPr>
        <w:t>Transforming Energy Access (TEA) –</w:t>
      </w:r>
      <w:r w:rsidR="003F27A7">
        <w:rPr>
          <w:rFonts w:cs="Arial" w:asciiTheme="minorHAnsi" w:hAnsiTheme="minorHAnsi"/>
          <w:szCs w:val="20"/>
        </w:rPr>
        <w:t xml:space="preserve"> the Technical Assistance (TA)</w:t>
      </w:r>
      <w:r w:rsidR="00A227D2">
        <w:rPr>
          <w:rFonts w:cs="Arial" w:asciiTheme="minorHAnsi" w:hAnsiTheme="minorHAnsi"/>
          <w:szCs w:val="20"/>
        </w:rPr>
        <w:t xml:space="preserve"> Component of</w:t>
      </w:r>
      <w:r w:rsidRPr="005A1274" w:rsidR="00BA6635">
        <w:rPr>
          <w:rFonts w:cs="Arial" w:asciiTheme="minorHAnsi" w:hAnsiTheme="minorHAnsi"/>
          <w:szCs w:val="20"/>
        </w:rPr>
        <w:t xml:space="preserve"> </w:t>
      </w:r>
      <w:r w:rsidR="00A227D2">
        <w:rPr>
          <w:rFonts w:cs="Arial" w:asciiTheme="minorHAnsi" w:hAnsiTheme="minorHAnsi"/>
          <w:szCs w:val="20"/>
        </w:rPr>
        <w:t xml:space="preserve">the </w:t>
      </w:r>
      <w:r w:rsidR="001F27B4">
        <w:rPr>
          <w:rFonts w:cs="Arial" w:asciiTheme="minorHAnsi" w:hAnsiTheme="minorHAnsi"/>
          <w:szCs w:val="20"/>
        </w:rPr>
        <w:t>Local Partnership Inclusion (LPI) Pro</w:t>
      </w:r>
      <w:r w:rsidR="00E71DAB">
        <w:rPr>
          <w:rFonts w:cs="Arial" w:asciiTheme="minorHAnsi" w:hAnsiTheme="minorHAnsi"/>
          <w:szCs w:val="20"/>
        </w:rPr>
        <w:t>ject</w:t>
      </w:r>
      <w:r w:rsidRPr="005A1274" w:rsidR="008638E3">
        <w:rPr>
          <w:rFonts w:cs="Arial" w:asciiTheme="minorHAnsi" w:hAnsiTheme="minorHAnsi"/>
          <w:szCs w:val="20"/>
        </w:rPr>
        <w:t xml:space="preserve"> </w:t>
      </w:r>
      <w:r w:rsidRPr="005A1274" w:rsidR="00963977">
        <w:rPr>
          <w:rFonts w:cs="Arial" w:asciiTheme="minorHAnsi" w:hAnsiTheme="minorHAnsi"/>
          <w:szCs w:val="20"/>
        </w:rPr>
        <w:t>under the FCDO’s Transforming Energy Access (“</w:t>
      </w:r>
      <w:r w:rsidRPr="005A1274" w:rsidR="00963977">
        <w:rPr>
          <w:rFonts w:cs="Arial" w:asciiTheme="minorHAnsi" w:hAnsiTheme="minorHAnsi"/>
          <w:b/>
          <w:szCs w:val="20"/>
        </w:rPr>
        <w:t>TEA</w:t>
      </w:r>
      <w:r w:rsidRPr="005A1274" w:rsidR="00963977">
        <w:rPr>
          <w:rFonts w:cs="Arial" w:asciiTheme="minorHAnsi" w:hAnsiTheme="minorHAnsi"/>
          <w:szCs w:val="20"/>
        </w:rPr>
        <w:t>”) p</w:t>
      </w:r>
      <w:r w:rsidR="00E71DAB">
        <w:rPr>
          <w:rFonts w:cs="Arial" w:asciiTheme="minorHAnsi" w:hAnsiTheme="minorHAnsi"/>
          <w:szCs w:val="20"/>
        </w:rPr>
        <w:t>latform</w:t>
      </w:r>
      <w:r w:rsidRPr="005A1274">
        <w:rPr>
          <w:rFonts w:cs="Arial" w:asciiTheme="minorHAnsi" w:hAnsiTheme="minorHAnsi"/>
          <w:szCs w:val="20"/>
        </w:rPr>
        <w:t xml:space="preserve">. </w:t>
      </w:r>
    </w:p>
    <w:p w:rsidRPr="005A1274" w:rsidR="00590B6E" w:rsidP="00931CA1" w:rsidRDefault="00590B6E" w14:paraId="6FA64BA8" w14:textId="2C3303CF">
      <w:pPr>
        <w:numPr>
          <w:ilvl w:val="1"/>
          <w:numId w:val="22"/>
        </w:numPr>
        <w:autoSpaceDE w:val="0"/>
        <w:autoSpaceDN w:val="0"/>
        <w:adjustRightInd w:val="0"/>
        <w:spacing w:before="120" w:after="0" w:line="240" w:lineRule="auto"/>
        <w:jc w:val="both"/>
        <w:rPr>
          <w:rFonts w:cs="Arial" w:asciiTheme="minorHAnsi" w:hAnsiTheme="minorHAnsi"/>
          <w:color w:val="000000"/>
          <w:szCs w:val="20"/>
        </w:rPr>
      </w:pPr>
      <w:r w:rsidRPr="005A1274">
        <w:rPr>
          <w:rFonts w:cs="Arial" w:asciiTheme="minorHAnsi" w:hAnsiTheme="minorHAnsi"/>
          <w:color w:val="000000"/>
          <w:szCs w:val="20"/>
        </w:rPr>
        <w:t xml:space="preserve">The process will be conducted in a manner that ensures </w:t>
      </w:r>
      <w:r w:rsidRPr="005A1274" w:rsidR="00963977">
        <w:rPr>
          <w:rFonts w:cs="Arial" w:asciiTheme="minorHAnsi" w:hAnsiTheme="minorHAnsi"/>
          <w:color w:val="000000"/>
          <w:szCs w:val="20"/>
        </w:rPr>
        <w:t>applications</w:t>
      </w:r>
      <w:r w:rsidRPr="005A1274">
        <w:rPr>
          <w:rFonts w:cs="Arial" w:asciiTheme="minorHAnsi" w:hAnsiTheme="minorHAnsi"/>
          <w:color w:val="000000"/>
          <w:szCs w:val="20"/>
        </w:rPr>
        <w:t xml:space="preserve"> are evaluated fairly to </w:t>
      </w:r>
      <w:r w:rsidRPr="005A1274" w:rsidR="00963977">
        <w:rPr>
          <w:rFonts w:cs="Arial" w:asciiTheme="minorHAnsi" w:hAnsiTheme="minorHAnsi"/>
          <w:color w:val="000000"/>
          <w:szCs w:val="20"/>
        </w:rPr>
        <w:t>determine the best value for money</w:t>
      </w:r>
      <w:r w:rsidRPr="005A1274">
        <w:rPr>
          <w:rFonts w:cs="Arial" w:asciiTheme="minorHAnsi" w:hAnsiTheme="minorHAnsi"/>
          <w:color w:val="000000"/>
          <w:szCs w:val="20"/>
        </w:rPr>
        <w:t>.</w:t>
      </w:r>
    </w:p>
    <w:p w:rsidRPr="005A1274" w:rsidR="00590B6E" w:rsidP="00931CA1" w:rsidRDefault="00590B6E" w14:paraId="0735E41A" w14:textId="16E0A735">
      <w:pPr>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This </w:t>
      </w:r>
      <w:r w:rsidRPr="005A1274" w:rsidR="00963977">
        <w:rPr>
          <w:rFonts w:cs="Arial" w:asciiTheme="minorHAnsi" w:hAnsiTheme="minorHAnsi"/>
          <w:szCs w:val="20"/>
        </w:rPr>
        <w:t>RFA</w:t>
      </w:r>
      <w:r w:rsidRPr="005A1274">
        <w:rPr>
          <w:rFonts w:cs="Arial" w:asciiTheme="minorHAnsi" w:hAnsiTheme="minorHAnsi"/>
          <w:szCs w:val="20"/>
        </w:rPr>
        <w:t xml:space="preserve"> comprises:-</w:t>
      </w:r>
    </w:p>
    <w:p w:rsidRPr="005A1274" w:rsidR="00590B6E" w:rsidP="00590B6E" w:rsidRDefault="00590B6E" w14:paraId="397C67C0" w14:textId="2F065564">
      <w:pPr>
        <w:spacing w:before="120" w:after="0"/>
        <w:ind w:left="720"/>
        <w:jc w:val="both"/>
        <w:rPr>
          <w:rFonts w:cs="Arial" w:asciiTheme="minorHAnsi" w:hAnsiTheme="minorHAnsi"/>
          <w:szCs w:val="20"/>
        </w:rPr>
      </w:pPr>
      <w:r w:rsidRPr="005A1274">
        <w:rPr>
          <w:rFonts w:cs="Arial" w:asciiTheme="minorHAnsi" w:hAnsiTheme="minorHAnsi"/>
          <w:szCs w:val="20"/>
        </w:rPr>
        <w:t>(1)</w:t>
      </w:r>
      <w:r w:rsidRPr="005A1274">
        <w:rPr>
          <w:rFonts w:cs="Arial" w:asciiTheme="minorHAnsi" w:hAnsiTheme="minorHAnsi"/>
          <w:szCs w:val="20"/>
        </w:rPr>
        <w:tab/>
      </w:r>
      <w:r w:rsidRPr="005A1274">
        <w:rPr>
          <w:rFonts w:cs="Arial" w:asciiTheme="minorHAnsi" w:hAnsiTheme="minorHAnsi"/>
          <w:szCs w:val="20"/>
        </w:rPr>
        <w:t xml:space="preserve">this </w:t>
      </w:r>
      <w:r w:rsidRPr="005A1274" w:rsidR="00963977">
        <w:rPr>
          <w:rFonts w:cs="Arial" w:asciiTheme="minorHAnsi" w:hAnsiTheme="minorHAnsi"/>
          <w:szCs w:val="20"/>
        </w:rPr>
        <w:t>RFA</w:t>
      </w:r>
      <w:r w:rsidRPr="005A1274">
        <w:rPr>
          <w:rFonts w:cs="Arial" w:asciiTheme="minorHAnsi" w:hAnsiTheme="minorHAnsi"/>
          <w:szCs w:val="20"/>
        </w:rPr>
        <w:t xml:space="preserve">; </w:t>
      </w:r>
    </w:p>
    <w:p w:rsidRPr="005A1274" w:rsidR="00590B6E" w:rsidP="00590B6E" w:rsidRDefault="00590B6E" w14:paraId="74A51454" w14:textId="50B88EBE">
      <w:pPr>
        <w:spacing w:before="120" w:after="0"/>
        <w:ind w:left="720"/>
        <w:jc w:val="both"/>
        <w:rPr>
          <w:rFonts w:cs="Arial" w:asciiTheme="minorHAnsi" w:hAnsiTheme="minorHAnsi"/>
          <w:szCs w:val="20"/>
        </w:rPr>
      </w:pPr>
      <w:r w:rsidRPr="005A1274">
        <w:rPr>
          <w:rFonts w:cs="Arial" w:asciiTheme="minorHAnsi" w:hAnsiTheme="minorHAnsi"/>
          <w:szCs w:val="20"/>
        </w:rPr>
        <w:t>(2)</w:t>
      </w:r>
      <w:r w:rsidRPr="005A1274">
        <w:rPr>
          <w:rFonts w:cs="Arial" w:asciiTheme="minorHAnsi" w:hAnsiTheme="minorHAnsi"/>
          <w:szCs w:val="20"/>
        </w:rPr>
        <w:tab/>
      </w:r>
      <w:r w:rsidRPr="005A1274">
        <w:rPr>
          <w:rFonts w:cs="Arial" w:asciiTheme="minorHAnsi" w:hAnsiTheme="minorHAnsi"/>
          <w:szCs w:val="20"/>
        </w:rPr>
        <w:t xml:space="preserve">the </w:t>
      </w:r>
      <w:r w:rsidRPr="005A1274" w:rsidR="00963977">
        <w:rPr>
          <w:rFonts w:cs="Arial" w:asciiTheme="minorHAnsi" w:hAnsiTheme="minorHAnsi"/>
          <w:szCs w:val="20"/>
        </w:rPr>
        <w:t>Project Scope</w:t>
      </w:r>
      <w:r w:rsidRPr="005A1274">
        <w:rPr>
          <w:rFonts w:cs="Arial" w:asciiTheme="minorHAnsi" w:hAnsiTheme="minorHAnsi"/>
          <w:szCs w:val="20"/>
        </w:rPr>
        <w:t>;</w:t>
      </w:r>
    </w:p>
    <w:p w:rsidRPr="005A1274" w:rsidR="00590B6E" w:rsidP="00590B6E" w:rsidRDefault="00590B6E" w14:paraId="7C09C3B6" w14:textId="5BF42447">
      <w:pPr>
        <w:spacing w:before="120" w:after="0"/>
        <w:ind w:left="720"/>
        <w:jc w:val="both"/>
        <w:rPr>
          <w:rFonts w:cs="Arial" w:asciiTheme="minorHAnsi" w:hAnsiTheme="minorHAnsi"/>
          <w:szCs w:val="20"/>
        </w:rPr>
      </w:pPr>
      <w:r w:rsidRPr="005A1274">
        <w:rPr>
          <w:rFonts w:cs="Arial" w:asciiTheme="minorHAnsi" w:hAnsiTheme="minorHAnsi"/>
          <w:szCs w:val="20"/>
        </w:rPr>
        <w:t>(3)</w:t>
      </w:r>
      <w:r w:rsidRPr="005A1274">
        <w:rPr>
          <w:rFonts w:cs="Arial" w:asciiTheme="minorHAnsi" w:hAnsiTheme="minorHAnsi"/>
          <w:szCs w:val="20"/>
        </w:rPr>
        <w:tab/>
      </w:r>
      <w:r w:rsidRPr="005A1274">
        <w:rPr>
          <w:rFonts w:cs="Arial" w:asciiTheme="minorHAnsi" w:hAnsiTheme="minorHAnsi"/>
          <w:szCs w:val="20"/>
        </w:rPr>
        <w:t xml:space="preserve">the </w:t>
      </w:r>
      <w:r w:rsidRPr="005A1274" w:rsidR="00963977">
        <w:rPr>
          <w:rFonts w:cs="Arial" w:asciiTheme="minorHAnsi" w:hAnsiTheme="minorHAnsi"/>
          <w:szCs w:val="20"/>
        </w:rPr>
        <w:t>Offer of Grant Conditions and letter</w:t>
      </w:r>
      <w:r w:rsidRPr="005A1274">
        <w:rPr>
          <w:rFonts w:cs="Arial" w:asciiTheme="minorHAnsi" w:hAnsiTheme="minorHAnsi"/>
          <w:szCs w:val="20"/>
        </w:rPr>
        <w:t xml:space="preserve">. </w:t>
      </w:r>
    </w:p>
    <w:p w:rsidRPr="005A1274" w:rsidR="00590B6E" w:rsidP="00931CA1" w:rsidRDefault="00590B6E" w14:paraId="49C40A86" w14:textId="171496C7">
      <w:pPr>
        <w:numPr>
          <w:ilvl w:val="0"/>
          <w:numId w:val="22"/>
        </w:numPr>
        <w:spacing w:before="120" w:after="0" w:line="240" w:lineRule="auto"/>
        <w:jc w:val="both"/>
        <w:rPr>
          <w:rFonts w:cs="Arial" w:asciiTheme="minorHAnsi" w:hAnsiTheme="minorHAnsi"/>
          <w:b/>
          <w:szCs w:val="20"/>
        </w:rPr>
      </w:pPr>
      <w:r w:rsidRPr="005A1274">
        <w:rPr>
          <w:rFonts w:cs="Arial" w:asciiTheme="minorHAnsi" w:hAnsiTheme="minorHAnsi"/>
          <w:b/>
          <w:szCs w:val="20"/>
        </w:rPr>
        <w:t xml:space="preserve">The </w:t>
      </w:r>
      <w:r w:rsidRPr="005A1274" w:rsidR="00963977">
        <w:rPr>
          <w:rFonts w:cs="Arial" w:asciiTheme="minorHAnsi" w:hAnsiTheme="minorHAnsi"/>
          <w:b/>
          <w:szCs w:val="20"/>
        </w:rPr>
        <w:t>Scope</w:t>
      </w:r>
    </w:p>
    <w:p w:rsidRPr="005A1274" w:rsidR="00590B6E" w:rsidP="00931CA1" w:rsidRDefault="00590B6E" w14:paraId="78D54C29" w14:textId="10186402">
      <w:pPr>
        <w:numPr>
          <w:ilvl w:val="1"/>
          <w:numId w:val="22"/>
        </w:numPr>
        <w:spacing w:before="120" w:after="0" w:line="240" w:lineRule="auto"/>
        <w:jc w:val="both"/>
        <w:rPr>
          <w:rFonts w:cs="Arial" w:asciiTheme="minorHAnsi" w:hAnsiTheme="minorHAnsi"/>
        </w:rPr>
      </w:pPr>
      <w:r w:rsidRPr="155702CB">
        <w:rPr>
          <w:rFonts w:cs="Arial" w:asciiTheme="minorHAnsi" w:hAnsiTheme="minorHAnsi"/>
        </w:rPr>
        <w:t>The Carbon Trust requires</w:t>
      </w:r>
      <w:r w:rsidRPr="155702CB" w:rsidR="455D3862">
        <w:rPr>
          <w:rFonts w:cs="Arial" w:asciiTheme="minorHAnsi" w:hAnsiTheme="minorHAnsi"/>
        </w:rPr>
        <w:t xml:space="preserve"> the delivery of a Technical Assistance facility aiming a</w:t>
      </w:r>
      <w:r w:rsidR="00AD6C9C">
        <w:rPr>
          <w:rFonts w:cs="Arial" w:asciiTheme="minorHAnsi" w:hAnsiTheme="minorHAnsi"/>
        </w:rPr>
        <w:t xml:space="preserve">t </w:t>
      </w:r>
      <w:r w:rsidRPr="005B5716" w:rsidR="005B5716">
        <w:rPr>
          <w:rFonts w:cs="Arial" w:asciiTheme="minorHAnsi" w:hAnsiTheme="minorHAnsi"/>
        </w:rPr>
        <w:t>capacity building for Local Partners, supporting the bid writing process to enable more Local Partners to receive donor funding.</w:t>
      </w:r>
      <w:r w:rsidRPr="155702CB" w:rsidR="455D3862">
        <w:rPr>
          <w:rFonts w:cs="Arial" w:asciiTheme="minorHAnsi" w:hAnsiTheme="minorHAnsi"/>
        </w:rPr>
        <w:t xml:space="preserve"> </w:t>
      </w:r>
      <w:r w:rsidRPr="4A1C3DF5" w:rsidR="008C0FF5">
        <w:rPr>
          <w:rFonts w:cs="Arial" w:asciiTheme="minorHAnsi" w:hAnsiTheme="minorHAnsi"/>
        </w:rPr>
        <w:t>Full information can be found in Schedule 1: Scope of Services</w:t>
      </w:r>
      <w:r w:rsidRPr="4A1C3DF5" w:rsidR="00736933">
        <w:rPr>
          <w:rFonts w:cs="Arial" w:asciiTheme="minorHAnsi" w:hAnsiTheme="minorHAnsi"/>
        </w:rPr>
        <w:t>.</w:t>
      </w:r>
      <w:r w:rsidRPr="4A1C3DF5" w:rsidDel="00736933" w:rsidR="008C0FF5">
        <w:rPr>
          <w:rFonts w:cs="Arial" w:asciiTheme="minorHAnsi" w:hAnsiTheme="minorHAnsi"/>
        </w:rPr>
        <w:t xml:space="preserve"> </w:t>
      </w:r>
      <w:r w:rsidRPr="4A1C3DF5" w:rsidR="008C0FF5">
        <w:rPr>
          <w:rFonts w:cs="Arial" w:asciiTheme="minorHAnsi" w:hAnsiTheme="minorHAnsi"/>
        </w:rPr>
        <w:t xml:space="preserve"> </w:t>
      </w:r>
    </w:p>
    <w:p w:rsidRPr="005A1274" w:rsidR="00590B6E" w:rsidP="00931CA1" w:rsidRDefault="00590B6E" w14:paraId="566DC9E7" w14:textId="62036414">
      <w:pPr>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These </w:t>
      </w:r>
      <w:r w:rsidRPr="005A1274" w:rsidR="00963977">
        <w:rPr>
          <w:rFonts w:cs="Arial" w:asciiTheme="minorHAnsi" w:hAnsiTheme="minorHAnsi"/>
          <w:szCs w:val="20"/>
        </w:rPr>
        <w:t>objectives of the project</w:t>
      </w:r>
      <w:r w:rsidRPr="005A1274">
        <w:rPr>
          <w:rFonts w:cs="Arial" w:asciiTheme="minorHAnsi" w:hAnsiTheme="minorHAnsi"/>
          <w:szCs w:val="20"/>
        </w:rPr>
        <w:t xml:space="preserve"> are more particularly described in the </w:t>
      </w:r>
      <w:r w:rsidRPr="005A1274" w:rsidR="00963977">
        <w:rPr>
          <w:rFonts w:cs="Arial" w:asciiTheme="minorHAnsi" w:hAnsiTheme="minorHAnsi"/>
          <w:szCs w:val="20"/>
        </w:rPr>
        <w:t>Project Scope</w:t>
      </w:r>
      <w:r w:rsidRPr="005A1274">
        <w:rPr>
          <w:rFonts w:cs="Arial" w:asciiTheme="minorHAnsi" w:hAnsiTheme="minorHAnsi"/>
          <w:szCs w:val="20"/>
        </w:rPr>
        <w:t xml:space="preserve"> set out in Schedule 1 to this </w:t>
      </w:r>
      <w:r w:rsidRPr="005A1274" w:rsidR="00963977">
        <w:rPr>
          <w:rFonts w:cs="Arial" w:asciiTheme="minorHAnsi" w:hAnsiTheme="minorHAnsi"/>
          <w:szCs w:val="20"/>
        </w:rPr>
        <w:t>RFA</w:t>
      </w:r>
      <w:r w:rsidRPr="005A1274">
        <w:rPr>
          <w:rFonts w:cs="Arial" w:asciiTheme="minorHAnsi" w:hAnsiTheme="minorHAnsi"/>
          <w:szCs w:val="20"/>
        </w:rPr>
        <w:t>.</w:t>
      </w:r>
    </w:p>
    <w:p w:rsidRPr="005A1274" w:rsidR="00590B6E" w:rsidP="00931CA1" w:rsidRDefault="00590B6E" w14:paraId="68AF8461" w14:textId="399509B5">
      <w:pPr>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The </w:t>
      </w:r>
      <w:r w:rsidRPr="005A1274" w:rsidR="00C97840">
        <w:rPr>
          <w:rFonts w:cs="Arial" w:asciiTheme="minorHAnsi" w:hAnsiTheme="minorHAnsi"/>
          <w:szCs w:val="20"/>
        </w:rPr>
        <w:t>agree to fund the relevant project</w:t>
      </w:r>
      <w:r w:rsidRPr="005A1274">
        <w:rPr>
          <w:rFonts w:cs="Arial" w:asciiTheme="minorHAnsi" w:hAnsiTheme="minorHAnsi"/>
          <w:szCs w:val="20"/>
        </w:rPr>
        <w:t xml:space="preserve"> will be </w:t>
      </w:r>
      <w:r w:rsidRPr="005A1274" w:rsidR="00266532">
        <w:rPr>
          <w:rFonts w:cs="Arial" w:asciiTheme="minorHAnsi" w:hAnsiTheme="minorHAnsi"/>
          <w:szCs w:val="20"/>
        </w:rPr>
        <w:t>a grant agreement, with budgets approved annual if applicable</w:t>
      </w:r>
      <w:r w:rsidRPr="005A1274">
        <w:rPr>
          <w:rFonts w:cs="Arial" w:asciiTheme="minorHAnsi" w:hAnsiTheme="minorHAnsi"/>
          <w:color w:val="000000"/>
          <w:szCs w:val="20"/>
        </w:rPr>
        <w:t xml:space="preserve">. The anticipated commencement date for the </w:t>
      </w:r>
      <w:r w:rsidRPr="005A1274" w:rsidR="00266532">
        <w:rPr>
          <w:rFonts w:cs="Arial" w:asciiTheme="minorHAnsi" w:hAnsiTheme="minorHAnsi"/>
          <w:color w:val="000000"/>
          <w:szCs w:val="20"/>
        </w:rPr>
        <w:t>project</w:t>
      </w:r>
      <w:r w:rsidRPr="005A1274">
        <w:rPr>
          <w:rFonts w:cs="Arial" w:asciiTheme="minorHAnsi" w:hAnsiTheme="minorHAnsi"/>
          <w:color w:val="000000"/>
          <w:szCs w:val="20"/>
        </w:rPr>
        <w:t xml:space="preserve"> is </w:t>
      </w:r>
      <w:r w:rsidRPr="005A1274" w:rsidR="006D0420">
        <w:rPr>
          <w:rFonts w:cs="Arial" w:asciiTheme="minorHAnsi" w:hAnsiTheme="minorHAnsi"/>
          <w:color w:val="000000"/>
          <w:szCs w:val="20"/>
        </w:rPr>
        <w:t xml:space="preserve">1 </w:t>
      </w:r>
      <w:r w:rsidR="005D5462">
        <w:rPr>
          <w:rFonts w:cs="Arial" w:asciiTheme="minorHAnsi" w:hAnsiTheme="minorHAnsi"/>
          <w:color w:val="000000"/>
          <w:szCs w:val="20"/>
        </w:rPr>
        <w:t xml:space="preserve">April </w:t>
      </w:r>
      <w:r w:rsidRPr="005A1274" w:rsidR="006D0420">
        <w:rPr>
          <w:rFonts w:cs="Arial" w:asciiTheme="minorHAnsi" w:hAnsiTheme="minorHAnsi"/>
          <w:color w:val="000000"/>
          <w:szCs w:val="20"/>
        </w:rPr>
        <w:t>202</w:t>
      </w:r>
      <w:r w:rsidR="003E326E">
        <w:rPr>
          <w:rFonts w:cs="Arial" w:asciiTheme="minorHAnsi" w:hAnsiTheme="minorHAnsi"/>
          <w:color w:val="000000"/>
          <w:szCs w:val="20"/>
        </w:rPr>
        <w:t>4</w:t>
      </w:r>
      <w:r w:rsidRPr="005A1274">
        <w:rPr>
          <w:rFonts w:cs="Arial" w:asciiTheme="minorHAnsi" w:hAnsiTheme="minorHAnsi"/>
          <w:color w:val="000000"/>
          <w:szCs w:val="20"/>
        </w:rPr>
        <w:t>.</w:t>
      </w:r>
    </w:p>
    <w:p w:rsidRPr="005A1274" w:rsidR="00590B6E" w:rsidP="00931CA1" w:rsidRDefault="00590B6E" w14:paraId="4830BDD7" w14:textId="19B111D5">
      <w:pPr>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The Carbon Trust places importance on value for money and an approach to providing the Services which will deliver cost and time saving efficiencies for the Carbon Trust. </w:t>
      </w:r>
    </w:p>
    <w:p w:rsidRPr="005A1274" w:rsidR="00266532" w:rsidP="00931CA1" w:rsidRDefault="00266532" w14:paraId="3905D512" w14:textId="3F65FC75">
      <w:pPr>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The funding for this project will be made by way of grant under the TEA p</w:t>
      </w:r>
      <w:r w:rsidR="00E71DAB">
        <w:rPr>
          <w:rFonts w:cs="Arial" w:asciiTheme="minorHAnsi" w:hAnsiTheme="minorHAnsi"/>
          <w:szCs w:val="20"/>
        </w:rPr>
        <w:t>latform</w:t>
      </w:r>
      <w:r w:rsidRPr="005A1274">
        <w:rPr>
          <w:rFonts w:cs="Arial" w:asciiTheme="minorHAnsi" w:hAnsiTheme="minorHAnsi"/>
          <w:szCs w:val="20"/>
        </w:rPr>
        <w:t>, funded by the FCDO and managed by the Carbon Trust. The grant agreement will reference and flow down FCDO’s grant terms and conditions, due diligence pre-requisites and claims verification requirements. All payments of funding will be made in arrears (on a quarterly basis) for eligible and approved expenses incurred.</w:t>
      </w:r>
    </w:p>
    <w:p w:rsidRPr="005A1274" w:rsidR="00590B6E" w:rsidP="00931CA1" w:rsidRDefault="00590B6E" w14:paraId="597EB517" w14:textId="7B13E657">
      <w:pPr>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szCs w:val="20"/>
        </w:rPr>
        <w:t xml:space="preserve">Instructions to </w:t>
      </w:r>
      <w:r w:rsidRPr="005A1274" w:rsidR="004D459C">
        <w:rPr>
          <w:rFonts w:cs="Arial" w:asciiTheme="minorHAnsi" w:hAnsiTheme="minorHAnsi"/>
          <w:b/>
          <w:szCs w:val="20"/>
        </w:rPr>
        <w:t>Applicants</w:t>
      </w:r>
    </w:p>
    <w:p w:rsidRPr="005A1274" w:rsidR="00590B6E" w:rsidP="00931CA1" w:rsidRDefault="00590B6E" w14:paraId="39FFBF53" w14:textId="16745357">
      <w:pPr>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 xml:space="preserve">Please read the instructions relating to the </w:t>
      </w:r>
      <w:r w:rsidRPr="005A1274" w:rsidR="00266532">
        <w:rPr>
          <w:rFonts w:cs="Arial" w:asciiTheme="minorHAnsi" w:hAnsiTheme="minorHAnsi"/>
          <w:color w:val="000000"/>
          <w:szCs w:val="20"/>
        </w:rPr>
        <w:t>application</w:t>
      </w:r>
      <w:r w:rsidRPr="005A1274">
        <w:rPr>
          <w:rFonts w:cs="Arial" w:asciiTheme="minorHAnsi" w:hAnsiTheme="minorHAnsi"/>
          <w:color w:val="000000"/>
          <w:szCs w:val="20"/>
        </w:rPr>
        <w:t xml:space="preserve"> process. Failure to comply with them or to return any of the required documents or information by the due date and time may invalidate your </w:t>
      </w:r>
      <w:r w:rsidR="00335832">
        <w:rPr>
          <w:rFonts w:cs="Arial" w:asciiTheme="minorHAnsi" w:hAnsiTheme="minorHAnsi"/>
          <w:color w:val="000000"/>
          <w:szCs w:val="20"/>
        </w:rPr>
        <w:t>application</w:t>
      </w:r>
      <w:r w:rsidRPr="005A1274">
        <w:rPr>
          <w:rFonts w:cs="Arial" w:asciiTheme="minorHAnsi" w:hAnsiTheme="minorHAnsi"/>
          <w:color w:val="000000"/>
          <w:szCs w:val="20"/>
        </w:rPr>
        <w:t xml:space="preserve">.  </w:t>
      </w:r>
    </w:p>
    <w:p w:rsidRPr="005A1274" w:rsidR="00590B6E" w:rsidP="00931CA1" w:rsidRDefault="00590B6E" w14:paraId="0C33FE8A" w14:textId="0C756920">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color w:val="000000"/>
          <w:szCs w:val="20"/>
        </w:rPr>
        <w:t xml:space="preserve">Questions about this </w:t>
      </w:r>
      <w:r w:rsidRPr="005A1274" w:rsidR="00266532">
        <w:rPr>
          <w:rFonts w:cs="Arial" w:asciiTheme="minorHAnsi" w:hAnsiTheme="minorHAnsi"/>
          <w:b/>
          <w:szCs w:val="20"/>
        </w:rPr>
        <w:t>RFA</w:t>
      </w:r>
    </w:p>
    <w:p w:rsidRPr="005A1274" w:rsidR="00590B6E" w:rsidP="00931CA1" w:rsidRDefault="00590B6E" w14:paraId="64591976" w14:textId="09296B74">
      <w:pPr>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The Carbon Trust’s</w:t>
      </w:r>
      <w:r w:rsidRPr="005A1274">
        <w:rPr>
          <w:rFonts w:cs="Arial" w:asciiTheme="minorHAnsi" w:hAnsiTheme="minorHAnsi"/>
          <w:b/>
          <w:color w:val="000000"/>
          <w:szCs w:val="20"/>
        </w:rPr>
        <w:t xml:space="preserve"> </w:t>
      </w:r>
      <w:r w:rsidRPr="005A1274">
        <w:rPr>
          <w:rFonts w:cs="Arial" w:asciiTheme="minorHAnsi" w:hAnsiTheme="minorHAnsi"/>
          <w:b/>
          <w:color w:val="000000"/>
          <w:szCs w:val="20"/>
          <w:u w:val="single"/>
        </w:rPr>
        <w:t>Point of Contact for all communications</w:t>
      </w:r>
      <w:r w:rsidRPr="005A1274">
        <w:rPr>
          <w:rFonts w:cs="Arial" w:asciiTheme="minorHAnsi" w:hAnsiTheme="minorHAnsi"/>
          <w:b/>
          <w:color w:val="000000"/>
          <w:szCs w:val="20"/>
        </w:rPr>
        <w:t xml:space="preserve"> is </w:t>
      </w:r>
      <w:r w:rsidRPr="005A1274" w:rsidR="0088771D">
        <w:rPr>
          <w:rFonts w:cs="Arial" w:asciiTheme="minorHAnsi" w:hAnsiTheme="minorHAnsi"/>
          <w:b/>
          <w:color w:val="000000"/>
          <w:szCs w:val="20"/>
        </w:rPr>
        <w:t>Harriet Bradshaw-Smith</w:t>
      </w:r>
      <w:r w:rsidRPr="005A1274">
        <w:rPr>
          <w:rFonts w:cs="Arial" w:asciiTheme="minorHAnsi" w:hAnsiTheme="minorHAnsi"/>
          <w:b/>
          <w:color w:val="000000"/>
          <w:szCs w:val="20"/>
        </w:rPr>
        <w:t xml:space="preserve"> at </w:t>
      </w:r>
      <w:r w:rsidRPr="005A1274" w:rsidR="0088771D">
        <w:rPr>
          <w:rFonts w:cs="Arial" w:asciiTheme="minorHAnsi" w:hAnsiTheme="minorHAnsi"/>
          <w:b/>
          <w:color w:val="000000"/>
          <w:szCs w:val="20"/>
        </w:rPr>
        <w:t>harriet.bradshaw-smith</w:t>
      </w:r>
      <w:r w:rsidRPr="005A1274">
        <w:rPr>
          <w:rFonts w:cs="Arial" w:asciiTheme="minorHAnsi" w:hAnsiTheme="minorHAnsi"/>
          <w:b/>
          <w:color w:val="000000"/>
          <w:szCs w:val="20"/>
        </w:rPr>
        <w:t>@carbontrust.com</w:t>
      </w:r>
      <w:r w:rsidRPr="005A1274">
        <w:rPr>
          <w:rFonts w:cs="Arial" w:asciiTheme="minorHAnsi" w:hAnsiTheme="minorHAnsi"/>
          <w:color w:val="000000"/>
          <w:szCs w:val="20"/>
        </w:rPr>
        <w:t>.</w:t>
      </w:r>
      <w:r w:rsidRPr="005A1274">
        <w:rPr>
          <w:rFonts w:cs="Arial" w:asciiTheme="minorHAnsi" w:hAnsiTheme="minorHAnsi"/>
          <w:szCs w:val="20"/>
        </w:rPr>
        <w:t xml:space="preserve"> All questions </w:t>
      </w:r>
      <w:r w:rsidRPr="005A1274">
        <w:rPr>
          <w:rFonts w:cs="Arial" w:asciiTheme="minorHAnsi" w:hAnsiTheme="minorHAnsi"/>
          <w:color w:val="000000"/>
          <w:szCs w:val="20"/>
        </w:rPr>
        <w:t xml:space="preserve">relating to this </w:t>
      </w:r>
      <w:r w:rsidRPr="005A1274" w:rsidR="00266532">
        <w:rPr>
          <w:rFonts w:cs="Arial" w:asciiTheme="minorHAnsi" w:hAnsiTheme="minorHAnsi"/>
          <w:color w:val="000000"/>
          <w:szCs w:val="20"/>
        </w:rPr>
        <w:t>RFA</w:t>
      </w:r>
      <w:r w:rsidRPr="005A1274">
        <w:rPr>
          <w:rFonts w:cs="Arial" w:asciiTheme="minorHAnsi" w:hAnsiTheme="minorHAnsi"/>
          <w:color w:val="000000"/>
          <w:szCs w:val="20"/>
        </w:rPr>
        <w:t xml:space="preserve"> </w:t>
      </w:r>
      <w:r w:rsidRPr="005A1274">
        <w:rPr>
          <w:rFonts w:cs="Arial" w:asciiTheme="minorHAnsi" w:hAnsiTheme="minorHAnsi"/>
          <w:szCs w:val="20"/>
        </w:rPr>
        <w:t>must be</w:t>
      </w:r>
      <w:r w:rsidRPr="005A1274">
        <w:rPr>
          <w:rFonts w:cs="Arial" w:asciiTheme="minorHAnsi" w:hAnsiTheme="minorHAnsi"/>
          <w:color w:val="000000"/>
          <w:szCs w:val="20"/>
        </w:rPr>
        <w:t xml:space="preserve"> submitted </w:t>
      </w:r>
      <w:r w:rsidRPr="005A1274">
        <w:rPr>
          <w:rFonts w:cs="Arial" w:asciiTheme="minorHAnsi" w:hAnsiTheme="minorHAnsi"/>
          <w:color w:val="000000"/>
          <w:szCs w:val="20"/>
          <w:u w:val="single"/>
        </w:rPr>
        <w:t>by email</w:t>
      </w:r>
      <w:r w:rsidRPr="005A1274">
        <w:rPr>
          <w:rFonts w:cs="Arial" w:asciiTheme="minorHAnsi" w:hAnsiTheme="minorHAnsi"/>
          <w:color w:val="000000"/>
          <w:szCs w:val="20"/>
        </w:rPr>
        <w:t xml:space="preserve"> to the Point of Contact. Please insert </w:t>
      </w:r>
      <w:r w:rsidRPr="005A1274" w:rsidR="00CD5510">
        <w:rPr>
          <w:rStyle w:val="normaltextrun"/>
          <w:b/>
          <w:bCs/>
          <w:i/>
          <w:iCs/>
          <w:color w:val="000000"/>
          <w:shd w:val="clear" w:color="auto" w:fill="FFFFFF"/>
        </w:rPr>
        <w:t>TEA</w:t>
      </w:r>
      <w:r w:rsidRPr="005A1274" w:rsidR="000472E2">
        <w:rPr>
          <w:rStyle w:val="normaltextrun"/>
          <w:b/>
          <w:bCs/>
          <w:i/>
          <w:iCs/>
          <w:color w:val="000000"/>
          <w:shd w:val="clear" w:color="auto" w:fill="FFFFFF"/>
        </w:rPr>
        <w:t>_</w:t>
      </w:r>
      <w:r w:rsidR="00663924">
        <w:rPr>
          <w:rStyle w:val="normaltextrun"/>
          <w:b/>
          <w:bCs/>
          <w:i/>
          <w:iCs/>
          <w:color w:val="000000"/>
          <w:shd w:val="clear" w:color="auto" w:fill="FFFFFF"/>
        </w:rPr>
        <w:t>LPI</w:t>
      </w:r>
      <w:r w:rsidRPr="005A1274" w:rsidR="00CD5510">
        <w:rPr>
          <w:rStyle w:val="normaltextrun"/>
          <w:b/>
          <w:bCs/>
          <w:i/>
          <w:iCs/>
          <w:color w:val="000000"/>
          <w:shd w:val="clear" w:color="auto" w:fill="FFFFFF"/>
        </w:rPr>
        <w:t>_</w:t>
      </w:r>
      <w:r w:rsidR="00601DF1">
        <w:rPr>
          <w:rStyle w:val="normaltextrun"/>
          <w:b/>
          <w:bCs/>
          <w:i/>
          <w:iCs/>
          <w:color w:val="000000"/>
          <w:shd w:val="clear" w:color="auto" w:fill="FFFFFF"/>
        </w:rPr>
        <w:t>122023</w:t>
      </w:r>
      <w:r w:rsidRPr="005A1274" w:rsidR="00893299">
        <w:rPr>
          <w:rFonts w:cs="Arial" w:asciiTheme="minorHAnsi" w:hAnsiTheme="minorHAnsi"/>
          <w:color w:val="000000"/>
          <w:szCs w:val="20"/>
        </w:rPr>
        <w:t xml:space="preserve"> </w:t>
      </w:r>
      <w:r w:rsidRPr="005A1274">
        <w:rPr>
          <w:rFonts w:cs="Arial" w:asciiTheme="minorHAnsi" w:hAnsiTheme="minorHAnsi"/>
          <w:color w:val="000000"/>
          <w:szCs w:val="20"/>
        </w:rPr>
        <w:t>in the email title line for all communications. This is the contract reference.</w:t>
      </w:r>
    </w:p>
    <w:p w:rsidRPr="005A1274" w:rsidR="00590B6E" w:rsidP="00931CA1" w:rsidRDefault="00590B6E" w14:paraId="3A3FC7BB" w14:textId="48FFD20D">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 xml:space="preserve">All questions must be submitted no later than </w:t>
      </w:r>
      <w:r w:rsidRPr="005A1274" w:rsidR="000472E2">
        <w:rPr>
          <w:rFonts w:cs="Arial" w:asciiTheme="minorHAnsi" w:hAnsiTheme="minorHAnsi"/>
          <w:color w:val="000000"/>
          <w:szCs w:val="20"/>
        </w:rPr>
        <w:t>17.00</w:t>
      </w:r>
      <w:r w:rsidRPr="005A1274">
        <w:rPr>
          <w:rFonts w:cs="Arial" w:asciiTheme="minorHAnsi" w:hAnsiTheme="minorHAnsi"/>
          <w:color w:val="000000"/>
          <w:szCs w:val="20"/>
        </w:rPr>
        <w:t xml:space="preserve"> hours on </w:t>
      </w:r>
      <w:r w:rsidR="00477DC4">
        <w:rPr>
          <w:rFonts w:cs="Arial" w:asciiTheme="minorHAnsi" w:hAnsiTheme="minorHAnsi"/>
          <w:color w:val="000000"/>
          <w:szCs w:val="20"/>
        </w:rPr>
        <w:t xml:space="preserve">08 December </w:t>
      </w:r>
      <w:r w:rsidRPr="005A1274">
        <w:rPr>
          <w:rFonts w:cs="Arial" w:asciiTheme="minorHAnsi" w:hAnsiTheme="minorHAnsi"/>
          <w:color w:val="000000"/>
          <w:szCs w:val="20"/>
        </w:rPr>
        <w:t>20</w:t>
      </w:r>
      <w:r w:rsidRPr="005A1274" w:rsidR="000472E2">
        <w:rPr>
          <w:rFonts w:cs="Arial" w:asciiTheme="minorHAnsi" w:hAnsiTheme="minorHAnsi"/>
          <w:color w:val="000000"/>
          <w:szCs w:val="20"/>
        </w:rPr>
        <w:t>2</w:t>
      </w:r>
      <w:r w:rsidR="00477DC4">
        <w:rPr>
          <w:rFonts w:cs="Arial" w:asciiTheme="minorHAnsi" w:hAnsiTheme="minorHAnsi"/>
          <w:color w:val="000000"/>
          <w:szCs w:val="20"/>
        </w:rPr>
        <w:t>3</w:t>
      </w:r>
      <w:r w:rsidRPr="005A1274">
        <w:rPr>
          <w:rFonts w:cs="Arial" w:asciiTheme="minorHAnsi" w:hAnsiTheme="minorHAnsi"/>
          <w:color w:val="000000"/>
          <w:szCs w:val="20"/>
        </w:rPr>
        <w:t xml:space="preserve">. Questions submitted after this deadline are unlikely to be answered.  </w:t>
      </w:r>
      <w:r w:rsidRPr="005A1274">
        <w:rPr>
          <w:rFonts w:cs="Arial" w:asciiTheme="minorHAnsi" w:hAnsiTheme="minorHAnsi"/>
          <w:szCs w:val="20"/>
        </w:rPr>
        <w:t xml:space="preserve"> </w:t>
      </w:r>
    </w:p>
    <w:p w:rsidRPr="005A1274" w:rsidR="00590B6E" w:rsidP="00931CA1" w:rsidRDefault="00590B6E" w14:paraId="5469879E" w14:textId="47D68879">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 xml:space="preserve">Questions may include queries relating to the </w:t>
      </w:r>
      <w:r w:rsidRPr="005A1274" w:rsidR="00266532">
        <w:rPr>
          <w:rFonts w:cs="Arial" w:asciiTheme="minorHAnsi" w:hAnsiTheme="minorHAnsi"/>
          <w:color w:val="000000"/>
          <w:szCs w:val="20"/>
        </w:rPr>
        <w:t>Project Scope</w:t>
      </w:r>
      <w:r w:rsidRPr="005A1274">
        <w:rPr>
          <w:rFonts w:cs="Arial" w:asciiTheme="minorHAnsi" w:hAnsiTheme="minorHAnsi"/>
          <w:color w:val="000000"/>
          <w:szCs w:val="20"/>
        </w:rPr>
        <w:t xml:space="preserve">, the </w:t>
      </w:r>
      <w:r w:rsidRPr="005A1274" w:rsidR="00266532">
        <w:rPr>
          <w:rFonts w:cs="Arial" w:asciiTheme="minorHAnsi" w:hAnsiTheme="minorHAnsi"/>
          <w:color w:val="000000"/>
          <w:szCs w:val="20"/>
        </w:rPr>
        <w:t>Offer of Grant Conditions</w:t>
      </w:r>
      <w:r w:rsidRPr="005A1274">
        <w:rPr>
          <w:rFonts w:cs="Arial" w:asciiTheme="minorHAnsi" w:hAnsiTheme="minorHAnsi"/>
          <w:color w:val="000000"/>
          <w:szCs w:val="20"/>
        </w:rPr>
        <w:t xml:space="preserve"> or if you have difficulty in providing the information requested.</w:t>
      </w:r>
      <w:r w:rsidRPr="005A1274">
        <w:rPr>
          <w:rFonts w:cs="Arial" w:asciiTheme="minorHAnsi" w:hAnsiTheme="minorHAnsi"/>
          <w:szCs w:val="20"/>
        </w:rPr>
        <w:t xml:space="preserve"> Questions should clearly reference the paragraph in the document to which the question relates.  To the extent possible, questions should be aggregated and sent in one email rather than individually in separate emails.</w:t>
      </w:r>
    </w:p>
    <w:p w:rsidRPr="005A1274" w:rsidR="00590B6E" w:rsidP="00931CA1" w:rsidRDefault="00590B6E" w14:paraId="4FA554E5" w14:textId="6DE75F31">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szCs w:val="20"/>
        </w:rPr>
        <w:t xml:space="preserve">Answers to </w:t>
      </w:r>
      <w:r w:rsidRPr="005A1274" w:rsidR="00266532">
        <w:rPr>
          <w:rFonts w:cs="Arial" w:asciiTheme="minorHAnsi" w:hAnsiTheme="minorHAnsi"/>
          <w:b/>
          <w:szCs w:val="20"/>
        </w:rPr>
        <w:t>Applicants’</w:t>
      </w:r>
      <w:r w:rsidRPr="005A1274">
        <w:rPr>
          <w:rFonts w:cs="Arial" w:asciiTheme="minorHAnsi" w:hAnsiTheme="minorHAnsi"/>
          <w:b/>
          <w:szCs w:val="20"/>
        </w:rPr>
        <w:t xml:space="preserve"> Questions</w:t>
      </w:r>
    </w:p>
    <w:p w:rsidRPr="005A1274" w:rsidR="00590B6E" w:rsidP="00931CA1" w:rsidRDefault="00590B6E" w14:paraId="414881DA" w14:textId="33645D19">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Answers to questions will be circulated by email to all </w:t>
      </w:r>
      <w:r w:rsidRPr="005A1274" w:rsidR="00266532">
        <w:rPr>
          <w:rFonts w:cs="Arial" w:asciiTheme="minorHAnsi" w:hAnsiTheme="minorHAnsi"/>
          <w:szCs w:val="20"/>
        </w:rPr>
        <w:t>applicants</w:t>
      </w:r>
      <w:r w:rsidRPr="005A1274">
        <w:rPr>
          <w:rFonts w:cs="Arial" w:asciiTheme="minorHAnsi" w:hAnsiTheme="minorHAnsi"/>
          <w:szCs w:val="20"/>
        </w:rPr>
        <w:t xml:space="preserve">, other than those who have made a “no </w:t>
      </w:r>
      <w:r w:rsidRPr="005A1274" w:rsidR="00266532">
        <w:rPr>
          <w:rFonts w:cs="Arial" w:asciiTheme="minorHAnsi" w:hAnsiTheme="minorHAnsi"/>
          <w:szCs w:val="20"/>
        </w:rPr>
        <w:t>application</w:t>
      </w:r>
      <w:r w:rsidRPr="005A1274">
        <w:rPr>
          <w:rFonts w:cs="Arial" w:asciiTheme="minorHAnsi" w:hAnsiTheme="minorHAnsi"/>
          <w:szCs w:val="20"/>
        </w:rPr>
        <w:t xml:space="preserve">” notification (see Item 9). The Carbon Trust expects to circulate all answers on </w:t>
      </w:r>
      <w:r w:rsidR="00477DC4">
        <w:rPr>
          <w:rFonts w:cs="Arial" w:asciiTheme="minorHAnsi" w:hAnsiTheme="minorHAnsi"/>
          <w:szCs w:val="20"/>
        </w:rPr>
        <w:t>15</w:t>
      </w:r>
      <w:r w:rsidRPr="005A1274" w:rsidR="00893299">
        <w:rPr>
          <w:rFonts w:cs="Arial" w:asciiTheme="minorHAnsi" w:hAnsiTheme="minorHAnsi"/>
          <w:szCs w:val="20"/>
        </w:rPr>
        <w:t xml:space="preserve"> </w:t>
      </w:r>
      <w:r w:rsidR="00477DC4">
        <w:rPr>
          <w:rFonts w:cs="Arial" w:asciiTheme="minorHAnsi" w:hAnsiTheme="minorHAnsi"/>
          <w:szCs w:val="20"/>
        </w:rPr>
        <w:t>December</w:t>
      </w:r>
      <w:r w:rsidRPr="005A1274" w:rsidR="00893299">
        <w:rPr>
          <w:rFonts w:cs="Arial" w:asciiTheme="minorHAnsi" w:hAnsiTheme="minorHAnsi"/>
          <w:szCs w:val="20"/>
        </w:rPr>
        <w:t xml:space="preserve"> 202</w:t>
      </w:r>
      <w:r w:rsidR="00477DC4">
        <w:rPr>
          <w:rFonts w:cs="Arial" w:asciiTheme="minorHAnsi" w:hAnsiTheme="minorHAnsi"/>
          <w:szCs w:val="20"/>
        </w:rPr>
        <w:t>3</w:t>
      </w:r>
      <w:r w:rsidRPr="005A1274">
        <w:rPr>
          <w:rFonts w:cs="Arial" w:asciiTheme="minorHAnsi" w:hAnsiTheme="minorHAnsi"/>
          <w:szCs w:val="20"/>
        </w:rPr>
        <w:t xml:space="preserve">, but may circulate some or all answers before or after this date if the Carbon Trust considers this to be appropriate. All questions (which will be anonymised) and answers will be circulated to all </w:t>
      </w:r>
      <w:r w:rsidRPr="005A1274" w:rsidR="00266532">
        <w:rPr>
          <w:rFonts w:cs="Arial" w:asciiTheme="minorHAnsi" w:hAnsiTheme="minorHAnsi"/>
          <w:szCs w:val="20"/>
        </w:rPr>
        <w:t>applicants</w:t>
      </w:r>
      <w:r w:rsidRPr="005A1274">
        <w:rPr>
          <w:rFonts w:cs="Arial" w:asciiTheme="minorHAnsi" w:hAnsiTheme="minorHAnsi"/>
          <w:szCs w:val="20"/>
        </w:rPr>
        <w:t xml:space="preserve">. </w:t>
      </w:r>
    </w:p>
    <w:p w:rsidRPr="005A1274" w:rsidR="00590B6E" w:rsidP="00931CA1" w:rsidRDefault="00590B6E" w14:paraId="442988D2" w14:textId="045E2B36">
      <w:pPr>
        <w:widowControl w:val="0"/>
        <w:numPr>
          <w:ilvl w:val="0"/>
          <w:numId w:val="22"/>
        </w:numPr>
        <w:spacing w:before="120" w:after="0" w:line="240" w:lineRule="auto"/>
        <w:jc w:val="both"/>
        <w:rPr>
          <w:rFonts w:cs="Arial" w:asciiTheme="minorHAnsi" w:hAnsiTheme="minorHAnsi"/>
          <w:b/>
          <w:szCs w:val="20"/>
        </w:rPr>
      </w:pPr>
      <w:r w:rsidRPr="005A1274">
        <w:rPr>
          <w:rFonts w:cs="Arial" w:asciiTheme="minorHAnsi" w:hAnsiTheme="minorHAnsi"/>
          <w:b/>
          <w:szCs w:val="20"/>
        </w:rPr>
        <w:t>Clarifications made or required by the Carbon Trust</w:t>
      </w:r>
    </w:p>
    <w:p w:rsidRPr="005A1274" w:rsidR="00590B6E" w:rsidP="00931CA1" w:rsidRDefault="00590B6E" w14:paraId="3591C7B2" w14:textId="30616875">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In addition to answering questions from </w:t>
      </w:r>
      <w:r w:rsidRPr="005A1274" w:rsidR="00266532">
        <w:rPr>
          <w:rFonts w:cs="Arial" w:asciiTheme="minorHAnsi" w:hAnsiTheme="minorHAnsi"/>
          <w:szCs w:val="20"/>
        </w:rPr>
        <w:t>applicants</w:t>
      </w:r>
      <w:r w:rsidRPr="005A1274">
        <w:rPr>
          <w:rFonts w:cs="Arial" w:asciiTheme="minorHAnsi" w:hAnsiTheme="minorHAnsi"/>
          <w:szCs w:val="20"/>
        </w:rPr>
        <w:t>, the Carbon Trust may also, in its discretion, issue further clarifications at any time if it considers this to be appropriate.</w:t>
      </w:r>
    </w:p>
    <w:p w:rsidRPr="005A1274" w:rsidR="00590B6E" w:rsidP="00931CA1" w:rsidRDefault="00590B6E" w14:paraId="7B397C24" w14:textId="3AE237F1">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The Carbon Trust may also (in its absolute discretion) request clarification during the evaluation phase of any aspect of a</w:t>
      </w:r>
      <w:r w:rsidRPr="005A1274" w:rsidR="00266532">
        <w:rPr>
          <w:rFonts w:cs="Arial" w:asciiTheme="minorHAnsi" w:hAnsiTheme="minorHAnsi"/>
          <w:szCs w:val="20"/>
        </w:rPr>
        <w:t>n applicant’s application</w:t>
      </w:r>
      <w:r w:rsidRPr="005A1274">
        <w:rPr>
          <w:rFonts w:cs="Arial" w:asciiTheme="minorHAnsi" w:hAnsiTheme="minorHAnsi"/>
          <w:szCs w:val="20"/>
        </w:rPr>
        <w:t xml:space="preserve">.  </w:t>
      </w:r>
      <w:r w:rsidRPr="005A1274" w:rsidR="00266532">
        <w:rPr>
          <w:rFonts w:cs="Arial" w:asciiTheme="minorHAnsi" w:hAnsiTheme="minorHAnsi"/>
          <w:szCs w:val="20"/>
        </w:rPr>
        <w:t>Applicants</w:t>
      </w:r>
      <w:r w:rsidRPr="005A1274">
        <w:rPr>
          <w:rFonts w:cs="Arial" w:asciiTheme="minorHAnsi" w:hAnsiTheme="minorHAnsi"/>
          <w:szCs w:val="20"/>
        </w:rPr>
        <w:t xml:space="preserve"> are asked to respond to such requests promptly.  Vague or ambiguous answers are likely to score poorly.</w:t>
      </w:r>
    </w:p>
    <w:p w:rsidRPr="005A1274" w:rsidR="00590B6E" w:rsidP="00931CA1" w:rsidRDefault="00590B6E" w14:paraId="5ED4BB86" w14:textId="5AC89108">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color w:val="000000"/>
          <w:szCs w:val="20"/>
        </w:rPr>
        <w:t xml:space="preserve">Submission of variant </w:t>
      </w:r>
      <w:r w:rsidRPr="005A1274" w:rsidR="00266532">
        <w:rPr>
          <w:rFonts w:cs="Arial" w:asciiTheme="minorHAnsi" w:hAnsiTheme="minorHAnsi"/>
          <w:b/>
          <w:color w:val="000000"/>
          <w:szCs w:val="20"/>
        </w:rPr>
        <w:t>applications</w:t>
      </w:r>
    </w:p>
    <w:p w:rsidRPr="005A1274" w:rsidR="004300C4" w:rsidP="00931CA1" w:rsidRDefault="00590B6E" w14:paraId="1F59E124" w14:textId="1925F6EF">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 xml:space="preserve">Variant </w:t>
      </w:r>
      <w:r w:rsidRPr="005A1274" w:rsidR="00266532">
        <w:rPr>
          <w:rFonts w:cs="Arial" w:asciiTheme="minorHAnsi" w:hAnsiTheme="minorHAnsi"/>
          <w:color w:val="000000"/>
          <w:szCs w:val="20"/>
        </w:rPr>
        <w:t>applications</w:t>
      </w:r>
      <w:r w:rsidRPr="005A1274">
        <w:rPr>
          <w:rFonts w:cs="Arial" w:asciiTheme="minorHAnsi" w:hAnsiTheme="minorHAnsi"/>
          <w:color w:val="000000"/>
          <w:szCs w:val="20"/>
        </w:rPr>
        <w:t xml:space="preserve"> will be considered. However, any variant must be submitted </w:t>
      </w:r>
      <w:r w:rsidRPr="005A1274">
        <w:rPr>
          <w:rFonts w:cs="Arial" w:asciiTheme="minorHAnsi" w:hAnsiTheme="minorHAnsi"/>
          <w:color w:val="000000"/>
          <w:szCs w:val="20"/>
          <w:u w:val="single"/>
        </w:rPr>
        <w:t>in addition</w:t>
      </w:r>
      <w:r w:rsidRPr="005A1274">
        <w:rPr>
          <w:rFonts w:cs="Arial" w:asciiTheme="minorHAnsi" w:hAnsiTheme="minorHAnsi"/>
          <w:color w:val="000000"/>
          <w:szCs w:val="20"/>
        </w:rPr>
        <w:t xml:space="preserve"> to a standard </w:t>
      </w:r>
      <w:r w:rsidRPr="005A1274" w:rsidR="00266532">
        <w:rPr>
          <w:rFonts w:cs="Arial" w:asciiTheme="minorHAnsi" w:hAnsiTheme="minorHAnsi"/>
          <w:color w:val="000000"/>
          <w:szCs w:val="20"/>
        </w:rPr>
        <w:t>application</w:t>
      </w:r>
      <w:r w:rsidRPr="005A1274">
        <w:rPr>
          <w:rFonts w:cs="Arial" w:asciiTheme="minorHAnsi" w:hAnsiTheme="minorHAnsi"/>
          <w:color w:val="000000"/>
          <w:szCs w:val="20"/>
        </w:rPr>
        <w:t>. All variant</w:t>
      </w:r>
      <w:r w:rsidRPr="005A1274" w:rsidR="00266532">
        <w:rPr>
          <w:rFonts w:cs="Arial" w:asciiTheme="minorHAnsi" w:hAnsiTheme="minorHAnsi"/>
          <w:color w:val="000000"/>
          <w:szCs w:val="20"/>
        </w:rPr>
        <w:t xml:space="preserve">s </w:t>
      </w:r>
      <w:r w:rsidRPr="005A1274">
        <w:rPr>
          <w:rFonts w:cs="Arial" w:asciiTheme="minorHAnsi" w:hAnsiTheme="minorHAnsi"/>
          <w:color w:val="000000"/>
          <w:szCs w:val="20"/>
        </w:rPr>
        <w:t xml:space="preserve">must meet the minimum requirements as set out in this </w:t>
      </w:r>
      <w:r w:rsidRPr="005A1274" w:rsidR="00266532">
        <w:rPr>
          <w:rFonts w:cs="Arial" w:asciiTheme="minorHAnsi" w:hAnsiTheme="minorHAnsi"/>
          <w:color w:val="000000"/>
          <w:szCs w:val="20"/>
        </w:rPr>
        <w:t>RFA</w:t>
      </w:r>
      <w:r w:rsidRPr="005A1274">
        <w:rPr>
          <w:rFonts w:cs="Arial" w:asciiTheme="minorHAnsi" w:hAnsiTheme="minorHAnsi"/>
          <w:color w:val="000000"/>
          <w:szCs w:val="20"/>
        </w:rPr>
        <w:t xml:space="preserve"> (including in the </w:t>
      </w:r>
      <w:r w:rsidRPr="005A1274" w:rsidR="00266532">
        <w:rPr>
          <w:rFonts w:cs="Arial" w:asciiTheme="minorHAnsi" w:hAnsiTheme="minorHAnsi"/>
          <w:color w:val="000000"/>
          <w:szCs w:val="20"/>
        </w:rPr>
        <w:t>Project Scope</w:t>
      </w:r>
      <w:r w:rsidRPr="005A1274">
        <w:rPr>
          <w:rFonts w:cs="Arial" w:asciiTheme="minorHAnsi" w:hAnsiTheme="minorHAnsi"/>
          <w:color w:val="000000"/>
          <w:szCs w:val="20"/>
        </w:rPr>
        <w:t xml:space="preserve">). The Carbon Trust may exercise absolute discretion in respect of its consideration of variant </w:t>
      </w:r>
      <w:r w:rsidRPr="005A1274" w:rsidR="00266532">
        <w:rPr>
          <w:rFonts w:cs="Arial" w:asciiTheme="minorHAnsi" w:hAnsiTheme="minorHAnsi"/>
          <w:color w:val="000000"/>
          <w:szCs w:val="20"/>
        </w:rPr>
        <w:t>applications</w:t>
      </w:r>
      <w:r w:rsidRPr="005A1274">
        <w:rPr>
          <w:rFonts w:cs="Arial" w:asciiTheme="minorHAnsi" w:hAnsiTheme="minorHAnsi"/>
          <w:color w:val="000000"/>
          <w:szCs w:val="20"/>
        </w:rPr>
        <w:t xml:space="preserve"> and the award of a </w:t>
      </w:r>
      <w:r w:rsidRPr="005A1274" w:rsidR="00266532">
        <w:rPr>
          <w:rFonts w:cs="Arial" w:asciiTheme="minorHAnsi" w:hAnsiTheme="minorHAnsi"/>
          <w:color w:val="000000"/>
          <w:szCs w:val="20"/>
        </w:rPr>
        <w:t>grant</w:t>
      </w:r>
      <w:r w:rsidRPr="005A1274">
        <w:rPr>
          <w:rFonts w:cs="Arial" w:asciiTheme="minorHAnsi" w:hAnsiTheme="minorHAnsi"/>
          <w:color w:val="000000"/>
          <w:szCs w:val="20"/>
        </w:rPr>
        <w:t xml:space="preserve"> based upon a variant </w:t>
      </w:r>
      <w:r w:rsidRPr="005A1274" w:rsidR="00266532">
        <w:rPr>
          <w:rFonts w:cs="Arial" w:asciiTheme="minorHAnsi" w:hAnsiTheme="minorHAnsi"/>
          <w:color w:val="000000"/>
          <w:szCs w:val="20"/>
        </w:rPr>
        <w:t>application</w:t>
      </w:r>
      <w:r w:rsidRPr="005A1274">
        <w:rPr>
          <w:rFonts w:cs="Arial" w:asciiTheme="minorHAnsi" w:hAnsiTheme="minorHAnsi"/>
          <w:color w:val="000000"/>
          <w:szCs w:val="20"/>
        </w:rPr>
        <w:t>.</w:t>
      </w:r>
    </w:p>
    <w:p w:rsidRPr="005A1274" w:rsidR="00590B6E" w:rsidP="00931CA1" w:rsidRDefault="004300C4" w14:paraId="652CFEB2" w14:textId="6151EF65">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Limited variations from the requested scope of work will be considered where they can be shown to demonstrably add additional value and insight to the overarching output ambition of the project. Considerations of this what is considered to be ‘additional value’ will be made wholly at the Carbon Trust’s discretion.</w:t>
      </w:r>
    </w:p>
    <w:p w:rsidRPr="005A1274" w:rsidR="00590B6E" w:rsidP="00931CA1" w:rsidRDefault="00590B6E" w14:paraId="052CE982" w14:textId="50004FB2">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color w:val="000000"/>
          <w:szCs w:val="20"/>
        </w:rPr>
        <w:t>Pre-</w:t>
      </w:r>
      <w:r w:rsidRPr="005A1274" w:rsidR="00266532">
        <w:rPr>
          <w:rFonts w:cs="Arial" w:asciiTheme="minorHAnsi" w:hAnsiTheme="minorHAnsi"/>
          <w:b/>
          <w:color w:val="000000"/>
          <w:szCs w:val="20"/>
        </w:rPr>
        <w:t>Application</w:t>
      </w:r>
      <w:r w:rsidRPr="005A1274">
        <w:rPr>
          <w:rFonts w:cs="Arial" w:asciiTheme="minorHAnsi" w:hAnsiTheme="minorHAnsi"/>
          <w:b/>
          <w:color w:val="000000"/>
          <w:szCs w:val="20"/>
        </w:rPr>
        <w:t xml:space="preserve"> Briefing</w:t>
      </w:r>
    </w:p>
    <w:p w:rsidRPr="005A1274" w:rsidR="00590B6E" w:rsidP="00931CA1" w:rsidRDefault="00EA0485" w14:paraId="5256462C" w14:textId="0D08F94F">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N/A</w:t>
      </w:r>
    </w:p>
    <w:p w:rsidRPr="005A1274" w:rsidR="00590B6E" w:rsidP="00931CA1" w:rsidRDefault="00590B6E" w14:paraId="63CCA613" w14:textId="0762A37C">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color w:val="000000"/>
          <w:szCs w:val="20"/>
        </w:rPr>
        <w:t xml:space="preserve">No </w:t>
      </w:r>
      <w:r w:rsidRPr="005A1274" w:rsidR="00266532">
        <w:rPr>
          <w:rFonts w:cs="Arial" w:asciiTheme="minorHAnsi" w:hAnsiTheme="minorHAnsi"/>
          <w:b/>
          <w:color w:val="000000"/>
          <w:szCs w:val="20"/>
        </w:rPr>
        <w:t>Application</w:t>
      </w:r>
      <w:r w:rsidRPr="005A1274">
        <w:rPr>
          <w:rFonts w:cs="Arial" w:asciiTheme="minorHAnsi" w:hAnsiTheme="minorHAnsi"/>
          <w:b/>
          <w:color w:val="000000"/>
          <w:szCs w:val="20"/>
        </w:rPr>
        <w:t xml:space="preserve"> Notification</w:t>
      </w:r>
    </w:p>
    <w:p w:rsidRPr="005A1274" w:rsidR="00590B6E" w:rsidP="00931CA1" w:rsidRDefault="00590B6E" w14:paraId="13C40553" w14:textId="3C6E4A35">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 xml:space="preserve">If you decide not to submit </w:t>
      </w:r>
      <w:r w:rsidRPr="005A1274" w:rsidR="00DA1244">
        <w:rPr>
          <w:rFonts w:cs="Arial" w:asciiTheme="minorHAnsi" w:hAnsiTheme="minorHAnsi"/>
          <w:color w:val="000000"/>
          <w:szCs w:val="20"/>
        </w:rPr>
        <w:t>an</w:t>
      </w:r>
      <w:r w:rsidRPr="005A1274" w:rsidR="00266532">
        <w:rPr>
          <w:rFonts w:cs="Arial" w:asciiTheme="minorHAnsi" w:hAnsiTheme="minorHAnsi"/>
          <w:color w:val="000000"/>
          <w:szCs w:val="20"/>
        </w:rPr>
        <w:t xml:space="preserve"> application</w:t>
      </w:r>
      <w:r w:rsidRPr="005A1274">
        <w:rPr>
          <w:rFonts w:cs="Arial" w:asciiTheme="minorHAnsi" w:hAnsiTheme="minorHAnsi"/>
          <w:color w:val="000000"/>
          <w:szCs w:val="20"/>
        </w:rPr>
        <w:t xml:space="preserve">, please inform us of this (ideally including your reasons) by email to the Point of Contact (see Item 4.1) </w:t>
      </w:r>
      <w:r w:rsidRPr="005A1274">
        <w:rPr>
          <w:rFonts w:cs="Arial" w:asciiTheme="minorHAnsi" w:hAnsiTheme="minorHAnsi"/>
          <w:szCs w:val="20"/>
        </w:rPr>
        <w:t xml:space="preserve">by </w:t>
      </w:r>
      <w:r w:rsidRPr="005A1274" w:rsidR="00EA0485">
        <w:rPr>
          <w:rFonts w:cs="Arial" w:asciiTheme="minorHAnsi" w:hAnsiTheme="minorHAnsi"/>
          <w:szCs w:val="20"/>
        </w:rPr>
        <w:t>23 December 202</w:t>
      </w:r>
      <w:r w:rsidR="00477DC4">
        <w:rPr>
          <w:rFonts w:cs="Arial" w:asciiTheme="minorHAnsi" w:hAnsiTheme="minorHAnsi"/>
          <w:szCs w:val="20"/>
        </w:rPr>
        <w:t>3</w:t>
      </w:r>
      <w:r w:rsidRPr="005A1274">
        <w:rPr>
          <w:rFonts w:cs="Arial" w:asciiTheme="minorHAnsi" w:hAnsiTheme="minorHAnsi"/>
          <w:szCs w:val="20"/>
        </w:rPr>
        <w:t>.</w:t>
      </w:r>
    </w:p>
    <w:p w:rsidRPr="005A1274" w:rsidR="00590B6E" w:rsidP="00931CA1" w:rsidRDefault="00590B6E" w14:paraId="25BE39EA" w14:textId="514C0692">
      <w:pPr>
        <w:widowControl w:val="0"/>
        <w:numPr>
          <w:ilvl w:val="0"/>
          <w:numId w:val="22"/>
        </w:numPr>
        <w:spacing w:before="120" w:after="0" w:line="240" w:lineRule="auto"/>
        <w:jc w:val="both"/>
        <w:rPr>
          <w:rFonts w:cs="Arial" w:asciiTheme="minorHAnsi" w:hAnsiTheme="minorHAnsi"/>
          <w:b/>
          <w:szCs w:val="20"/>
        </w:rPr>
      </w:pPr>
      <w:r w:rsidRPr="005A1274">
        <w:rPr>
          <w:rFonts w:cs="Arial" w:asciiTheme="minorHAnsi" w:hAnsiTheme="minorHAnsi"/>
          <w:b/>
          <w:szCs w:val="20"/>
        </w:rPr>
        <w:t xml:space="preserve">Structure of </w:t>
      </w:r>
      <w:r w:rsidRPr="005A1274" w:rsidR="00266532">
        <w:rPr>
          <w:rFonts w:cs="Arial" w:asciiTheme="minorHAnsi" w:hAnsiTheme="minorHAnsi"/>
          <w:b/>
          <w:szCs w:val="20"/>
        </w:rPr>
        <w:t>Application</w:t>
      </w:r>
    </w:p>
    <w:p w:rsidRPr="005A1274" w:rsidR="00590B6E" w:rsidP="00931CA1" w:rsidRDefault="00590B6E" w14:paraId="2C99B4DE" w14:textId="46965BAB">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Your</w:t>
      </w:r>
      <w:r w:rsidRPr="005A1274" w:rsidR="00266532">
        <w:rPr>
          <w:rFonts w:cs="Arial" w:asciiTheme="minorHAnsi" w:hAnsiTheme="minorHAnsi"/>
          <w:szCs w:val="20"/>
        </w:rPr>
        <w:t xml:space="preserve"> application</w:t>
      </w:r>
      <w:r w:rsidRPr="005A1274">
        <w:rPr>
          <w:rFonts w:cs="Arial" w:asciiTheme="minorHAnsi" w:hAnsiTheme="minorHAnsi"/>
          <w:szCs w:val="20"/>
        </w:rPr>
        <w:t xml:space="preserve"> must explain how you will meet the Carbon Trust’s requirements as described in the </w:t>
      </w:r>
      <w:r w:rsidRPr="005A1274" w:rsidR="00266532">
        <w:rPr>
          <w:rFonts w:cs="Arial" w:asciiTheme="minorHAnsi" w:hAnsiTheme="minorHAnsi"/>
          <w:szCs w:val="20"/>
        </w:rPr>
        <w:t>Project Scope</w:t>
      </w:r>
      <w:r w:rsidRPr="005A1274">
        <w:rPr>
          <w:rFonts w:cs="Arial" w:asciiTheme="minorHAnsi" w:hAnsiTheme="minorHAnsi"/>
          <w:szCs w:val="20"/>
        </w:rPr>
        <w:t xml:space="preserve">. You must also provide the other information and documentation required by this </w:t>
      </w:r>
      <w:r w:rsidRPr="005A1274" w:rsidR="00266532">
        <w:rPr>
          <w:rFonts w:cs="Arial" w:asciiTheme="minorHAnsi" w:hAnsiTheme="minorHAnsi"/>
          <w:szCs w:val="20"/>
        </w:rPr>
        <w:t>RFA</w:t>
      </w:r>
      <w:r w:rsidRPr="005A1274">
        <w:rPr>
          <w:rFonts w:cs="Arial" w:asciiTheme="minorHAnsi" w:hAnsiTheme="minorHAnsi"/>
          <w:szCs w:val="20"/>
        </w:rPr>
        <w:t xml:space="preserve">, including the signed Form of </w:t>
      </w:r>
      <w:r w:rsidRPr="005A1274" w:rsidR="00266532">
        <w:rPr>
          <w:rFonts w:cs="Arial" w:asciiTheme="minorHAnsi" w:hAnsiTheme="minorHAnsi"/>
          <w:szCs w:val="20"/>
        </w:rPr>
        <w:t>Application</w:t>
      </w:r>
      <w:r w:rsidRPr="005A1274">
        <w:rPr>
          <w:rFonts w:cs="Arial" w:asciiTheme="minorHAnsi" w:hAnsiTheme="minorHAnsi"/>
          <w:szCs w:val="20"/>
        </w:rPr>
        <w:t xml:space="preserve"> contained in Schedule 2. </w:t>
      </w:r>
    </w:p>
    <w:p w:rsidRPr="005A1274" w:rsidR="00590B6E" w:rsidP="00931CA1" w:rsidRDefault="00266532" w14:paraId="7D3756D7" w14:textId="7F82B103">
      <w:pPr>
        <w:widowControl w:val="0"/>
        <w:numPr>
          <w:ilvl w:val="0"/>
          <w:numId w:val="22"/>
        </w:numPr>
        <w:spacing w:before="120" w:after="0" w:line="240" w:lineRule="auto"/>
        <w:jc w:val="both"/>
        <w:rPr>
          <w:rFonts w:cs="Arial" w:asciiTheme="minorHAnsi" w:hAnsiTheme="minorHAnsi"/>
          <w:b/>
          <w:szCs w:val="20"/>
        </w:rPr>
      </w:pPr>
      <w:r w:rsidRPr="005A1274">
        <w:rPr>
          <w:rFonts w:cs="Arial" w:asciiTheme="minorHAnsi" w:hAnsiTheme="minorHAnsi"/>
          <w:b/>
          <w:szCs w:val="20"/>
        </w:rPr>
        <w:t>Cost and Budget</w:t>
      </w:r>
    </w:p>
    <w:p w:rsidRPr="005A1274" w:rsidR="00590B6E" w:rsidP="00931CA1" w:rsidRDefault="00266532" w14:paraId="047635A8" w14:textId="3893E446">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w:t>
      </w:r>
      <w:r w:rsidRPr="005A1274" w:rsidR="00590B6E">
        <w:rPr>
          <w:rFonts w:cs="Arial" w:asciiTheme="minorHAnsi" w:hAnsiTheme="minorHAnsi"/>
          <w:szCs w:val="20"/>
        </w:rPr>
        <w:t xml:space="preserve">Please </w:t>
      </w:r>
      <w:r w:rsidRPr="005A1274" w:rsidR="00FE670C">
        <w:rPr>
          <w:rFonts w:cs="Arial" w:asciiTheme="minorHAnsi" w:hAnsiTheme="minorHAnsi"/>
          <w:szCs w:val="20"/>
        </w:rPr>
        <w:t>complete the Grant Pricing in the template provided, breaking down the costs by work</w:t>
      </w:r>
      <w:r w:rsidRPr="005A1274" w:rsidR="00D95E4C">
        <w:rPr>
          <w:rFonts w:cs="Arial" w:asciiTheme="minorHAnsi" w:hAnsiTheme="minorHAnsi"/>
          <w:szCs w:val="20"/>
        </w:rPr>
        <w:t xml:space="preserve"> package (Scope of Work) and in labour/expense costs </w:t>
      </w:r>
      <w:r w:rsidRPr="005A1274" w:rsidR="00D96D1D">
        <w:rPr>
          <w:rFonts w:cs="Arial" w:asciiTheme="minorHAnsi" w:hAnsiTheme="minorHAnsi"/>
          <w:szCs w:val="20"/>
        </w:rPr>
        <w:t>(Finance Forecast).</w:t>
      </w:r>
      <w:r w:rsidRPr="005A1274" w:rsidR="00590B6E">
        <w:rPr>
          <w:rFonts w:cs="Arial" w:asciiTheme="minorHAnsi" w:hAnsiTheme="minorHAnsi"/>
          <w:szCs w:val="20"/>
        </w:rPr>
        <w:t xml:space="preserve">    </w:t>
      </w:r>
    </w:p>
    <w:p w:rsidRPr="005A1274" w:rsidR="00590B6E" w:rsidP="00931CA1" w:rsidRDefault="00590B6E" w14:paraId="679D6F33" w14:textId="2813CBB7">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lang w:val="en-US"/>
        </w:rPr>
        <w:t xml:space="preserve">All </w:t>
      </w:r>
      <w:r w:rsidRPr="005A1274" w:rsidR="00266532">
        <w:rPr>
          <w:rFonts w:cs="Arial" w:asciiTheme="minorHAnsi" w:hAnsiTheme="minorHAnsi"/>
          <w:szCs w:val="20"/>
          <w:lang w:val="en-US"/>
        </w:rPr>
        <w:t>funding budgets</w:t>
      </w:r>
      <w:r w:rsidRPr="005A1274">
        <w:rPr>
          <w:rFonts w:cs="Arial" w:asciiTheme="minorHAnsi" w:hAnsiTheme="minorHAnsi"/>
          <w:szCs w:val="20"/>
          <w:lang w:val="en-US"/>
        </w:rPr>
        <w:t xml:space="preserve"> must be stated in sterling and exclude VAT. A full breakdown of prices and rates must be given.  </w:t>
      </w:r>
      <w:r w:rsidRPr="005A1274" w:rsidR="00266532">
        <w:rPr>
          <w:rFonts w:cs="Arial" w:asciiTheme="minorHAnsi" w:hAnsiTheme="minorHAnsi"/>
          <w:szCs w:val="20"/>
          <w:lang w:val="en-US"/>
        </w:rPr>
        <w:t>Applicants</w:t>
      </w:r>
      <w:r w:rsidRPr="005A1274">
        <w:rPr>
          <w:rFonts w:cs="Arial" w:asciiTheme="minorHAnsi" w:hAnsiTheme="minorHAnsi"/>
          <w:szCs w:val="20"/>
          <w:lang w:val="en-US"/>
        </w:rPr>
        <w:t xml:space="preserve"> must state whether the prices include or exclude any expenses or other charges and what those charges and expenses will be.</w:t>
      </w:r>
    </w:p>
    <w:p w:rsidRPr="005A1274" w:rsidR="00590B6E" w:rsidP="00931CA1" w:rsidRDefault="00590B6E" w14:paraId="65119AD3" w14:textId="349B5F6C">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All prices and day rates must remain fixed for the first two years. </w:t>
      </w:r>
      <w:r w:rsidRPr="005A1274" w:rsidR="00656CF1">
        <w:rPr>
          <w:rFonts w:cs="Arial" w:asciiTheme="minorHAnsi" w:hAnsiTheme="minorHAnsi"/>
          <w:szCs w:val="20"/>
        </w:rPr>
        <w:t>Applicants</w:t>
      </w:r>
      <w:r w:rsidRPr="005A1274">
        <w:rPr>
          <w:rFonts w:cs="Arial" w:asciiTheme="minorHAnsi" w:hAnsiTheme="minorHAnsi"/>
          <w:szCs w:val="20"/>
        </w:rPr>
        <w:t xml:space="preserve"> must make it clear whether prices will remain fixed thereafter and, if not, on what basis they will increase.  </w:t>
      </w:r>
      <w:r w:rsidRPr="005A1274" w:rsidR="00D71597">
        <w:rPr>
          <w:rFonts w:cs="Arial" w:asciiTheme="minorHAnsi" w:hAnsiTheme="minorHAnsi"/>
          <w:szCs w:val="20"/>
        </w:rPr>
        <w:t xml:space="preserve">Applicants </w:t>
      </w:r>
      <w:r w:rsidRPr="005A1274">
        <w:rPr>
          <w:rFonts w:cs="Arial" w:asciiTheme="minorHAnsi" w:hAnsiTheme="minorHAnsi"/>
          <w:szCs w:val="20"/>
        </w:rPr>
        <w:t>should note that the Carbon Trust would not expect prices after the first two years to rise other than annually and by an appropriate indexation figure.  All such price or rates increase would require justification. The Carbon Trust would also expect to see discounts for volume or in the event of contract extensions.</w:t>
      </w:r>
    </w:p>
    <w:p w:rsidRPr="005A1274" w:rsidR="00590B6E" w:rsidP="00931CA1" w:rsidRDefault="00590B6E" w14:paraId="55E2BB31" w14:textId="49FFB3E1">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szCs w:val="20"/>
        </w:rPr>
        <w:t>Intellectual property</w:t>
      </w:r>
    </w:p>
    <w:p w:rsidRPr="005A1274" w:rsidR="00590B6E" w:rsidP="00931CA1" w:rsidRDefault="00590B6E" w14:paraId="49E33918" w14:textId="32ABD305">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All intellectual property rights in this </w:t>
      </w:r>
      <w:r w:rsidRPr="005A1274" w:rsidR="00CD1A8C">
        <w:rPr>
          <w:rFonts w:cs="Arial" w:asciiTheme="minorHAnsi" w:hAnsiTheme="minorHAnsi"/>
          <w:szCs w:val="20"/>
        </w:rPr>
        <w:t>RFA</w:t>
      </w:r>
      <w:r w:rsidRPr="005A1274">
        <w:rPr>
          <w:rFonts w:cs="Arial" w:asciiTheme="minorHAnsi" w:hAnsiTheme="minorHAnsi"/>
          <w:szCs w:val="20"/>
        </w:rPr>
        <w:t xml:space="preserve"> and all material provided by the Carbon Trust to </w:t>
      </w:r>
      <w:r w:rsidRPr="005A1274" w:rsidR="00CD1A8C">
        <w:rPr>
          <w:rFonts w:cs="Arial" w:asciiTheme="minorHAnsi" w:hAnsiTheme="minorHAnsi"/>
          <w:szCs w:val="20"/>
        </w:rPr>
        <w:t>applicants</w:t>
      </w:r>
      <w:r w:rsidRPr="005A1274">
        <w:rPr>
          <w:rFonts w:cs="Arial" w:asciiTheme="minorHAnsi" w:hAnsiTheme="minorHAnsi"/>
          <w:szCs w:val="20"/>
        </w:rPr>
        <w:t xml:space="preserve"> in connection with this </w:t>
      </w:r>
      <w:r w:rsidRPr="005A1274" w:rsidR="00CD1A8C">
        <w:rPr>
          <w:rFonts w:cs="Arial" w:asciiTheme="minorHAnsi" w:hAnsiTheme="minorHAnsi"/>
          <w:szCs w:val="20"/>
        </w:rPr>
        <w:t>RFA</w:t>
      </w:r>
      <w:r w:rsidRPr="005A1274">
        <w:rPr>
          <w:rFonts w:cs="Arial" w:asciiTheme="minorHAnsi" w:hAnsiTheme="minorHAnsi"/>
          <w:szCs w:val="20"/>
        </w:rPr>
        <w:t xml:space="preserve"> shall be and remain the property of the Carbon Trust.  </w:t>
      </w:r>
    </w:p>
    <w:p w:rsidRPr="005A1274" w:rsidR="00590B6E" w:rsidP="00931CA1" w:rsidRDefault="00590B6E" w14:paraId="2BE371DD" w14:textId="5C492A69">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The intellectual property in all deliverables shall be owned </w:t>
      </w:r>
      <w:r w:rsidRPr="005A1274" w:rsidR="00CD1A8C">
        <w:rPr>
          <w:rFonts w:cs="Arial" w:asciiTheme="minorHAnsi" w:hAnsiTheme="minorHAnsi"/>
          <w:szCs w:val="20"/>
        </w:rPr>
        <w:t>by the grant recipient as set out further in the Grant Conditions</w:t>
      </w:r>
      <w:r w:rsidRPr="005A1274">
        <w:rPr>
          <w:rFonts w:cs="Arial" w:asciiTheme="minorHAnsi" w:hAnsiTheme="minorHAnsi"/>
          <w:szCs w:val="20"/>
        </w:rPr>
        <w:t xml:space="preserve">. No </w:t>
      </w:r>
      <w:r w:rsidRPr="005A1274" w:rsidR="006B1355">
        <w:rPr>
          <w:rFonts w:cs="Arial" w:asciiTheme="minorHAnsi" w:hAnsiTheme="minorHAnsi"/>
          <w:szCs w:val="20"/>
        </w:rPr>
        <w:t>third-party</w:t>
      </w:r>
      <w:r w:rsidRPr="005A1274">
        <w:rPr>
          <w:rFonts w:cs="Arial" w:asciiTheme="minorHAnsi" w:hAnsiTheme="minorHAnsi"/>
          <w:szCs w:val="20"/>
        </w:rPr>
        <w:t xml:space="preserve"> intellectual property shall be included in any deliverable without the Carbon Trust’s prior written consent.  </w:t>
      </w:r>
    </w:p>
    <w:p w:rsidRPr="005A1274" w:rsidR="00590B6E" w:rsidP="00931CA1" w:rsidRDefault="00590B6E" w14:paraId="7C9B2E09" w14:textId="27C07D87">
      <w:pPr>
        <w:widowControl w:val="0"/>
        <w:numPr>
          <w:ilvl w:val="0"/>
          <w:numId w:val="22"/>
        </w:numPr>
        <w:spacing w:before="120" w:after="0" w:line="240" w:lineRule="auto"/>
        <w:jc w:val="both"/>
        <w:rPr>
          <w:rFonts w:cs="Arial" w:asciiTheme="minorHAnsi" w:hAnsiTheme="minorHAnsi"/>
          <w:b/>
          <w:szCs w:val="20"/>
        </w:rPr>
      </w:pPr>
      <w:r w:rsidRPr="005A1274">
        <w:rPr>
          <w:rFonts w:cs="Arial" w:asciiTheme="minorHAnsi" w:hAnsiTheme="minorHAnsi"/>
          <w:b/>
          <w:szCs w:val="20"/>
        </w:rPr>
        <w:t xml:space="preserve">Anti-Bribery </w:t>
      </w:r>
    </w:p>
    <w:p w:rsidRPr="005A1274" w:rsidR="00590B6E" w:rsidP="00931CA1" w:rsidRDefault="00590B6E" w14:paraId="480AF5B5" w14:textId="647A1055">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 xml:space="preserve">The Carbon Trust requires full compliance with the Bribery Act 2010.  All </w:t>
      </w:r>
      <w:r w:rsidRPr="005A1274" w:rsidR="00CD1A8C">
        <w:rPr>
          <w:rFonts w:cs="Arial" w:asciiTheme="minorHAnsi" w:hAnsiTheme="minorHAnsi"/>
          <w:color w:val="000000"/>
          <w:szCs w:val="20"/>
        </w:rPr>
        <w:t>applicants</w:t>
      </w:r>
      <w:r w:rsidRPr="005A1274">
        <w:rPr>
          <w:rFonts w:cs="Arial" w:asciiTheme="minorHAnsi" w:hAnsiTheme="minorHAnsi"/>
          <w:color w:val="000000"/>
          <w:szCs w:val="20"/>
        </w:rPr>
        <w:t xml:space="preserve"> must be familiar </w:t>
      </w:r>
      <w:r w:rsidRPr="005A1274" w:rsidR="00CD1A8C">
        <w:rPr>
          <w:rFonts w:cs="Arial" w:asciiTheme="minorHAnsi" w:hAnsiTheme="minorHAnsi"/>
          <w:color w:val="000000"/>
          <w:szCs w:val="20"/>
        </w:rPr>
        <w:t>with and comply with all applicable law</w:t>
      </w:r>
      <w:r w:rsidRPr="005A1274">
        <w:rPr>
          <w:rFonts w:cs="Arial" w:asciiTheme="minorHAnsi" w:hAnsiTheme="minorHAnsi"/>
          <w:szCs w:val="20"/>
        </w:rPr>
        <w:t xml:space="preserve">. </w:t>
      </w:r>
      <w:r w:rsidRPr="005A1274">
        <w:rPr>
          <w:rFonts w:cs="Arial" w:asciiTheme="minorHAnsi" w:hAnsiTheme="minorHAnsi"/>
          <w:color w:val="000000"/>
          <w:szCs w:val="20"/>
        </w:rPr>
        <w:t xml:space="preserve">  </w:t>
      </w:r>
    </w:p>
    <w:p w:rsidRPr="005A1274" w:rsidR="00590B6E" w:rsidP="00931CA1" w:rsidRDefault="00590B6E" w14:paraId="57FB2355" w14:textId="1BC42413">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szCs w:val="20"/>
        </w:rPr>
        <w:t>Conflicts of Interest</w:t>
      </w:r>
    </w:p>
    <w:p w:rsidRPr="005A1274" w:rsidR="00590B6E" w:rsidP="00931CA1" w:rsidRDefault="00CD1A8C" w14:paraId="5B69AA3F" w14:textId="442818AC">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Applicants</w:t>
      </w:r>
      <w:r w:rsidRPr="005A1274" w:rsidR="00590B6E">
        <w:rPr>
          <w:rFonts w:cs="Arial" w:asciiTheme="minorHAnsi" w:hAnsiTheme="minorHAnsi"/>
          <w:szCs w:val="20"/>
        </w:rPr>
        <w:t xml:space="preserve"> are required to declare in their proposals any conflict or potential conflict of interest and provide clear details of their plan for managing this. It is possible that there may be circumstances where the Carbon Trust (in its absolute discretion) considers that such a conflict or potential conflict of interest would not be manageable or acceptable. In which case, the Carbon Trust may reject the </w:t>
      </w:r>
      <w:r w:rsidRPr="005A1274">
        <w:rPr>
          <w:rFonts w:cs="Arial" w:asciiTheme="minorHAnsi" w:hAnsiTheme="minorHAnsi"/>
          <w:szCs w:val="20"/>
        </w:rPr>
        <w:t>application</w:t>
      </w:r>
      <w:r w:rsidRPr="005A1274" w:rsidR="00590B6E">
        <w:rPr>
          <w:rFonts w:cs="Arial" w:asciiTheme="minorHAnsi" w:hAnsiTheme="minorHAnsi"/>
          <w:szCs w:val="20"/>
        </w:rPr>
        <w:t>.</w:t>
      </w:r>
    </w:p>
    <w:p w:rsidRPr="005A1274" w:rsidR="00590B6E" w:rsidP="00931CA1" w:rsidRDefault="00590B6E" w14:paraId="5F9C2E68" w14:textId="1831B1DE">
      <w:pPr>
        <w:widowControl w:val="0"/>
        <w:numPr>
          <w:ilvl w:val="0"/>
          <w:numId w:val="22"/>
        </w:numPr>
        <w:spacing w:before="120" w:after="0" w:line="240" w:lineRule="auto"/>
        <w:jc w:val="both"/>
        <w:rPr>
          <w:rFonts w:cs="Arial" w:asciiTheme="minorHAnsi" w:hAnsiTheme="minorHAnsi"/>
          <w:b/>
          <w:szCs w:val="20"/>
        </w:rPr>
      </w:pPr>
      <w:r w:rsidRPr="005A1274">
        <w:rPr>
          <w:rFonts w:cs="Arial" w:asciiTheme="minorHAnsi" w:hAnsiTheme="minorHAnsi"/>
          <w:b/>
          <w:szCs w:val="20"/>
        </w:rPr>
        <w:t>Confidentiality</w:t>
      </w:r>
    </w:p>
    <w:p w:rsidRPr="005A1274" w:rsidR="00590B6E" w:rsidP="00931CA1" w:rsidRDefault="00CD1A8C" w14:paraId="5E49D947" w14:textId="0C01CBAD">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Applicants</w:t>
      </w:r>
      <w:r w:rsidRPr="005A1274" w:rsidR="00590B6E">
        <w:rPr>
          <w:rFonts w:cs="Arial" w:asciiTheme="minorHAnsi" w:hAnsiTheme="minorHAnsi"/>
          <w:szCs w:val="20"/>
        </w:rPr>
        <w:t xml:space="preserve"> must treat all information supplied in connection with this </w:t>
      </w:r>
      <w:r w:rsidRPr="005A1274">
        <w:rPr>
          <w:rFonts w:cs="Arial" w:asciiTheme="minorHAnsi" w:hAnsiTheme="minorHAnsi"/>
          <w:szCs w:val="20"/>
        </w:rPr>
        <w:t>RFA</w:t>
      </w:r>
      <w:r w:rsidRPr="005A1274" w:rsidR="00590B6E">
        <w:rPr>
          <w:rFonts w:cs="Arial" w:asciiTheme="minorHAnsi" w:hAnsiTheme="minorHAnsi"/>
          <w:szCs w:val="20"/>
        </w:rPr>
        <w:t xml:space="preserve"> as strictly confidential. </w:t>
      </w:r>
      <w:r w:rsidRPr="005A1274" w:rsidR="00590B6E">
        <w:rPr>
          <w:rFonts w:asciiTheme="minorHAnsi" w:hAnsiTheme="minorHAnsi"/>
          <w:szCs w:val="20"/>
        </w:rPr>
        <w:t>Neither this document, nor any part of it nor any other information supplied in connection with it may, except with the prior written consent of the Carbon Trust, be published, reproduced, copied, distributed or disclosed to any person other than in confidence to the recipient's advisers nor used for any purpose other than consideration by the recipient of whether or not to submit a</w:t>
      </w:r>
      <w:r w:rsidR="00335832">
        <w:rPr>
          <w:rFonts w:asciiTheme="minorHAnsi" w:hAnsiTheme="minorHAnsi"/>
          <w:szCs w:val="20"/>
        </w:rPr>
        <w:t>n</w:t>
      </w:r>
      <w:r w:rsidRPr="005A1274" w:rsidR="00590B6E">
        <w:rPr>
          <w:rFonts w:asciiTheme="minorHAnsi" w:hAnsiTheme="minorHAnsi"/>
          <w:szCs w:val="20"/>
        </w:rPr>
        <w:t xml:space="preserve"> </w:t>
      </w:r>
      <w:r w:rsidR="00F40682">
        <w:rPr>
          <w:rFonts w:asciiTheme="minorHAnsi" w:hAnsiTheme="minorHAnsi"/>
          <w:szCs w:val="20"/>
        </w:rPr>
        <w:t>appl</w:t>
      </w:r>
      <w:r w:rsidR="00335832">
        <w:rPr>
          <w:rFonts w:asciiTheme="minorHAnsi" w:hAnsiTheme="minorHAnsi"/>
          <w:szCs w:val="20"/>
        </w:rPr>
        <w:t>ication</w:t>
      </w:r>
      <w:r w:rsidRPr="005A1274" w:rsidR="00590B6E">
        <w:rPr>
          <w:rFonts w:asciiTheme="minorHAnsi" w:hAnsiTheme="minorHAnsi"/>
          <w:szCs w:val="20"/>
        </w:rPr>
        <w:t>.</w:t>
      </w:r>
    </w:p>
    <w:p w:rsidRPr="005A1274" w:rsidR="00EB1098" w:rsidP="00931CA1" w:rsidRDefault="00590B6E" w14:paraId="6150878B" w14:textId="02DE2E45">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By receiving and reviewing this </w:t>
      </w:r>
      <w:r w:rsidRPr="005A1274" w:rsidR="00CD1A8C">
        <w:rPr>
          <w:rFonts w:cs="Arial" w:asciiTheme="minorHAnsi" w:hAnsiTheme="minorHAnsi"/>
          <w:szCs w:val="20"/>
        </w:rPr>
        <w:t>RFA</w:t>
      </w:r>
      <w:r w:rsidRPr="005A1274">
        <w:rPr>
          <w:rFonts w:cs="Arial" w:asciiTheme="minorHAnsi" w:hAnsiTheme="minorHAnsi"/>
          <w:szCs w:val="20"/>
        </w:rPr>
        <w:t xml:space="preserve"> and/or by submitting a</w:t>
      </w:r>
      <w:r w:rsidRPr="005A1274" w:rsidR="00CD1A8C">
        <w:rPr>
          <w:rFonts w:cs="Arial" w:asciiTheme="minorHAnsi" w:hAnsiTheme="minorHAnsi"/>
          <w:szCs w:val="20"/>
        </w:rPr>
        <w:t>n application the applicant</w:t>
      </w:r>
      <w:r w:rsidRPr="005A1274">
        <w:rPr>
          <w:rFonts w:cs="Arial" w:asciiTheme="minorHAnsi" w:hAnsiTheme="minorHAnsi"/>
          <w:szCs w:val="20"/>
        </w:rPr>
        <w:t xml:space="preserve"> agrees that it has a binding obligation to preserve the confidentiality of all such information</w:t>
      </w:r>
      <w:r w:rsidRPr="005A1274" w:rsidR="00EB1098">
        <w:rPr>
          <w:rFonts w:cs="Arial" w:asciiTheme="minorHAnsi" w:hAnsiTheme="minorHAnsi"/>
          <w:szCs w:val="20"/>
        </w:rPr>
        <w:t>.</w:t>
      </w:r>
    </w:p>
    <w:p w:rsidRPr="005A1274" w:rsidR="00590B6E" w:rsidP="00931CA1" w:rsidRDefault="00590B6E" w14:paraId="7E90CD42" w14:textId="44A3F73C">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lang w:val="en-US"/>
        </w:rPr>
        <w:t xml:space="preserve">This </w:t>
      </w:r>
      <w:r w:rsidRPr="005A1274" w:rsidR="00CD1A8C">
        <w:rPr>
          <w:rFonts w:cs="Arial" w:asciiTheme="minorHAnsi" w:hAnsiTheme="minorHAnsi"/>
          <w:szCs w:val="20"/>
          <w:lang w:val="en-US"/>
        </w:rPr>
        <w:t>RFA</w:t>
      </w:r>
      <w:r w:rsidRPr="005A1274">
        <w:rPr>
          <w:rFonts w:cs="Arial" w:asciiTheme="minorHAnsi" w:hAnsiTheme="minorHAnsi"/>
          <w:szCs w:val="20"/>
          <w:lang w:val="en-US"/>
        </w:rPr>
        <w:t xml:space="preserve"> and its accompanying documents shall remain the property of the Carbon Trust and must be returned promptly (without retaining any copies or reproductions) on demand.</w:t>
      </w:r>
    </w:p>
    <w:p w:rsidRPr="005A1274" w:rsidR="00590B6E" w:rsidP="00931CA1" w:rsidRDefault="00590B6E" w14:paraId="12E77838" w14:textId="406D286D">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color w:val="000000"/>
          <w:szCs w:val="20"/>
        </w:rPr>
        <w:t>Interviews and Site Visits</w:t>
      </w:r>
    </w:p>
    <w:p w:rsidRPr="005A1274" w:rsidR="00590B6E" w:rsidP="00931CA1" w:rsidRDefault="00EB1098" w14:paraId="67167AB8" w14:textId="0676D5B6">
      <w:pPr>
        <w:widowControl w:val="0"/>
        <w:numPr>
          <w:ilvl w:val="1"/>
          <w:numId w:val="22"/>
        </w:numPr>
        <w:spacing w:before="120" w:after="0" w:line="240" w:lineRule="auto"/>
        <w:jc w:val="both"/>
        <w:rPr>
          <w:rFonts w:cs="Arial" w:asciiTheme="minorHAnsi" w:hAnsiTheme="minorHAnsi"/>
          <w:szCs w:val="20"/>
        </w:rPr>
      </w:pPr>
      <w:bookmarkStart w:name="OLE_LINK15" w:id="1"/>
      <w:bookmarkStart w:name="OLE_LINK18" w:id="2"/>
      <w:r w:rsidRPr="005A1274">
        <w:rPr>
          <w:rFonts w:cs="Arial" w:asciiTheme="minorHAnsi" w:hAnsiTheme="minorHAnsi"/>
          <w:color w:val="000000"/>
          <w:szCs w:val="20"/>
        </w:rPr>
        <w:t>N/a</w:t>
      </w:r>
      <w:r w:rsidRPr="005A1274" w:rsidR="00590B6E">
        <w:rPr>
          <w:rFonts w:cs="Arial" w:asciiTheme="minorHAnsi" w:hAnsiTheme="minorHAnsi"/>
          <w:color w:val="000000"/>
          <w:szCs w:val="20"/>
        </w:rPr>
        <w:t xml:space="preserve"> </w:t>
      </w:r>
    </w:p>
    <w:bookmarkEnd w:id="1"/>
    <w:bookmarkEnd w:id="2"/>
    <w:p w:rsidRPr="005A1274" w:rsidR="00590B6E" w:rsidP="00931CA1" w:rsidRDefault="00590B6E" w14:paraId="09C69808" w14:textId="35342944">
      <w:pPr>
        <w:widowControl w:val="0"/>
        <w:numPr>
          <w:ilvl w:val="0"/>
          <w:numId w:val="22"/>
        </w:numPr>
        <w:spacing w:before="120" w:after="0" w:line="240" w:lineRule="auto"/>
        <w:jc w:val="both"/>
        <w:rPr>
          <w:rFonts w:cs="Arial" w:asciiTheme="minorHAnsi" w:hAnsiTheme="minorHAnsi"/>
          <w:szCs w:val="20"/>
        </w:rPr>
      </w:pPr>
      <w:r w:rsidRPr="005A1274">
        <w:rPr>
          <w:rFonts w:asciiTheme="minorHAnsi" w:hAnsiTheme="minorHAnsi"/>
          <w:b/>
          <w:szCs w:val="20"/>
          <w:lang w:val="en-US"/>
        </w:rPr>
        <w:t xml:space="preserve">Evaluation of </w:t>
      </w:r>
      <w:r w:rsidRPr="005A1274" w:rsidR="00CD1A8C">
        <w:rPr>
          <w:rFonts w:asciiTheme="minorHAnsi" w:hAnsiTheme="minorHAnsi"/>
          <w:b/>
          <w:szCs w:val="20"/>
          <w:lang w:val="en-US"/>
        </w:rPr>
        <w:t>Applications</w:t>
      </w:r>
    </w:p>
    <w:p w:rsidR="00590B6E" w:rsidP="00931CA1" w:rsidRDefault="00F40682" w14:paraId="32ADC48F" w14:textId="54CD3A11">
      <w:pPr>
        <w:widowControl w:val="0"/>
        <w:numPr>
          <w:ilvl w:val="1"/>
          <w:numId w:val="22"/>
        </w:numPr>
        <w:spacing w:before="120" w:after="0" w:line="240" w:lineRule="auto"/>
        <w:jc w:val="both"/>
        <w:rPr>
          <w:rFonts w:cs="Arial" w:asciiTheme="minorHAnsi" w:hAnsiTheme="minorHAnsi"/>
          <w:szCs w:val="20"/>
        </w:rPr>
      </w:pPr>
      <w:r>
        <w:rPr>
          <w:rFonts w:cs="Arial" w:asciiTheme="minorHAnsi" w:hAnsiTheme="minorHAnsi"/>
          <w:szCs w:val="20"/>
        </w:rPr>
        <w:t>Applications</w:t>
      </w:r>
      <w:r w:rsidRPr="005A1274" w:rsidR="00590B6E">
        <w:rPr>
          <w:rFonts w:cs="Arial" w:asciiTheme="minorHAnsi" w:hAnsiTheme="minorHAnsi"/>
          <w:szCs w:val="20"/>
        </w:rPr>
        <w:t xml:space="preserve"> will be evaluated on the basis of the following criteria:</w:t>
      </w:r>
    </w:p>
    <w:p w:rsidR="00E62DB9" w:rsidP="00E62DB9" w:rsidRDefault="00E62DB9" w14:paraId="7275171E" w14:textId="77777777">
      <w:pPr>
        <w:widowControl w:val="0"/>
        <w:spacing w:before="120" w:after="0" w:line="240" w:lineRule="auto"/>
        <w:jc w:val="both"/>
        <w:rPr>
          <w:rFonts w:cs="Arial" w:asciiTheme="minorHAnsi" w:hAnsiTheme="minorHAnsi"/>
          <w:szCs w:val="20"/>
        </w:rPr>
      </w:pPr>
    </w:p>
    <w:p w:rsidRPr="005A1274" w:rsidR="00F35ED0" w:rsidP="00F35ED0" w:rsidRDefault="00F35ED0" w14:paraId="7A129821" w14:textId="77777777">
      <w:pPr>
        <w:widowControl w:val="0"/>
        <w:spacing w:before="120" w:after="0" w:line="240" w:lineRule="auto"/>
        <w:jc w:val="both"/>
        <w:rPr>
          <w:rFonts w:cs="Arial" w:asciiTheme="minorHAnsi" w:hAnsiTheme="minorHAnsi"/>
          <w:szCs w:val="20"/>
        </w:rPr>
      </w:pPr>
    </w:p>
    <w:tbl>
      <w:tblPr>
        <w:tblW w:w="992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080"/>
        <w:gridCol w:w="1843"/>
      </w:tblGrid>
      <w:tr w:rsidRPr="004C57F8" w:rsidR="003761F8" w:rsidTr="7FB2A757" w14:paraId="68A47ABC" w14:textId="77777777">
        <w:tc>
          <w:tcPr>
            <w:tcW w:w="8080" w:type="dxa"/>
            <w:tcMar/>
          </w:tcPr>
          <w:p w:rsidRPr="002E1FEE" w:rsidR="003761F8" w:rsidP="7FB2A757" w:rsidRDefault="003761F8" w14:paraId="4439F329" w14:textId="77777777">
            <w:pPr>
              <w:spacing w:before="120" w:after="0"/>
              <w:jc w:val="both"/>
              <w:rPr>
                <w:rFonts w:ascii="Roboto" w:hAnsi="Roboto" w:asciiTheme="minorAscii" w:hAnsiTheme="minorAscii"/>
                <w:b w:val="1"/>
                <w:bCs w:val="1"/>
                <w:lang w:val="en-US"/>
              </w:rPr>
            </w:pPr>
            <w:r w:rsidRPr="7FB2A757" w:rsidR="003761F8">
              <w:rPr>
                <w:rFonts w:ascii="Roboto" w:hAnsi="Roboto" w:asciiTheme="minorAscii" w:hAnsiTheme="minorAscii"/>
                <w:b w:val="1"/>
                <w:bCs w:val="1"/>
              </w:rPr>
              <w:t>Criteria</w:t>
            </w:r>
          </w:p>
        </w:tc>
        <w:tc>
          <w:tcPr>
            <w:tcW w:w="1843" w:type="dxa"/>
            <w:tcMar/>
          </w:tcPr>
          <w:p w:rsidRPr="004C57F8" w:rsidR="003761F8" w:rsidP="00C40F8C" w:rsidRDefault="003761F8" w14:paraId="7E323EE9" w14:textId="77777777">
            <w:pPr>
              <w:spacing w:before="120" w:after="0"/>
              <w:jc w:val="both"/>
              <w:rPr>
                <w:rFonts w:asciiTheme="minorHAnsi" w:hAnsiTheme="minorHAnsi"/>
                <w:b/>
                <w:szCs w:val="20"/>
                <w:lang w:val="en-US"/>
              </w:rPr>
            </w:pPr>
            <w:r w:rsidRPr="004C57F8">
              <w:rPr>
                <w:rFonts w:asciiTheme="minorHAnsi" w:hAnsiTheme="minorHAnsi"/>
                <w:b/>
                <w:szCs w:val="20"/>
              </w:rPr>
              <w:t>Weighting</w:t>
            </w:r>
          </w:p>
        </w:tc>
      </w:tr>
      <w:tr w:rsidRPr="004C57F8" w:rsidR="003761F8" w:rsidTr="7FB2A757" w14:paraId="5C6DEE51" w14:textId="77777777">
        <w:tc>
          <w:tcPr>
            <w:tcW w:w="8080" w:type="dxa"/>
            <w:tcMar/>
          </w:tcPr>
          <w:p w:rsidRPr="002E1FEE" w:rsidR="003761F8" w:rsidP="00C40F8C" w:rsidRDefault="003761F8" w14:paraId="09057583" w14:textId="77777777">
            <w:pPr>
              <w:spacing w:before="120" w:after="0"/>
              <w:jc w:val="both"/>
              <w:rPr>
                <w:rFonts w:asciiTheme="minorHAnsi" w:hAnsiTheme="minorHAnsi"/>
                <w:szCs w:val="20"/>
                <w:lang w:val="en-US"/>
              </w:rPr>
            </w:pPr>
            <w:r w:rsidRPr="002E1FEE">
              <w:rPr>
                <w:rFonts w:asciiTheme="minorHAnsi" w:hAnsiTheme="minorHAnsi"/>
                <w:szCs w:val="20"/>
                <w:lang w:val="en-US"/>
              </w:rPr>
              <w:t xml:space="preserve">Proposed approach: </w:t>
            </w:r>
          </w:p>
          <w:p w:rsidRPr="002E1FEE" w:rsidR="003761F8" w:rsidP="003761F8" w:rsidRDefault="003761F8" w14:paraId="3179D5B1" w14:textId="77777777">
            <w:pPr>
              <w:pStyle w:val="ListParagraph"/>
              <w:numPr>
                <w:ilvl w:val="0"/>
                <w:numId w:val="26"/>
              </w:numPr>
              <w:spacing w:before="120" w:after="0"/>
              <w:jc w:val="both"/>
              <w:rPr>
                <w:rFonts w:asciiTheme="minorHAnsi" w:hAnsiTheme="minorHAnsi"/>
                <w:szCs w:val="20"/>
                <w:lang w:val="en-US"/>
              </w:rPr>
            </w:pPr>
            <w:r w:rsidRPr="002E1FEE">
              <w:rPr>
                <w:rFonts w:asciiTheme="minorHAnsi" w:hAnsiTheme="minorHAnsi"/>
                <w:szCs w:val="20"/>
                <w:lang w:val="en-US"/>
              </w:rPr>
              <w:t xml:space="preserve">In the Business Case Document, Applicants are required to provide a clear and detailed description of how they plan to deliver the work for this project, specifically on capacity building for Local Partners, supporting the bid writing process to enable more Local Partners to receive donor funding. </w:t>
            </w:r>
          </w:p>
          <w:p w:rsidR="004E0F06" w:rsidP="003761F8" w:rsidRDefault="003761F8" w14:paraId="0902BD52" w14:textId="77777777">
            <w:pPr>
              <w:pStyle w:val="ListParagraph"/>
              <w:numPr>
                <w:ilvl w:val="0"/>
                <w:numId w:val="26"/>
              </w:numPr>
              <w:spacing w:before="120" w:after="0"/>
              <w:jc w:val="both"/>
              <w:rPr>
                <w:rFonts w:asciiTheme="minorHAnsi" w:hAnsiTheme="minorHAnsi"/>
                <w:szCs w:val="20"/>
                <w:lang w:val="en-US"/>
              </w:rPr>
            </w:pPr>
            <w:r w:rsidRPr="002E1FEE">
              <w:rPr>
                <w:rFonts w:asciiTheme="minorHAnsi" w:hAnsiTheme="minorHAnsi"/>
                <w:szCs w:val="20"/>
                <w:lang w:val="en-US"/>
              </w:rPr>
              <w:t>The description should include an initial overview on the approach followed by a description of how each Work Package and task will be delivered. These should be well proposed and demonstrate value add</w:t>
            </w:r>
            <w:r w:rsidR="004E0F06">
              <w:rPr>
                <w:rFonts w:asciiTheme="minorHAnsi" w:hAnsiTheme="minorHAnsi"/>
                <w:szCs w:val="20"/>
                <w:lang w:val="en-US"/>
              </w:rPr>
              <w:t>.</w:t>
            </w:r>
          </w:p>
          <w:p w:rsidRPr="002E1FEE" w:rsidR="003761F8" w:rsidP="003761F8" w:rsidRDefault="003761F8" w14:paraId="2A07BC7F" w14:textId="42BEE384">
            <w:pPr>
              <w:pStyle w:val="ListParagraph"/>
              <w:numPr>
                <w:ilvl w:val="0"/>
                <w:numId w:val="26"/>
              </w:numPr>
              <w:spacing w:before="120" w:after="0"/>
              <w:jc w:val="both"/>
              <w:rPr>
                <w:rFonts w:asciiTheme="minorHAnsi" w:hAnsiTheme="minorHAnsi"/>
                <w:szCs w:val="20"/>
                <w:lang w:val="en-US"/>
              </w:rPr>
            </w:pPr>
            <w:r w:rsidRPr="002E1FEE">
              <w:rPr>
                <w:rFonts w:asciiTheme="minorHAnsi" w:hAnsiTheme="minorHAnsi"/>
                <w:szCs w:val="20"/>
                <w:lang w:val="en-US"/>
              </w:rPr>
              <w:t xml:space="preserve">We expect this TA support to be collaborative with the Local Partners, we do not want the awarded consultant or organisation to simply write the bids for the Local Partner. Therefore, the support should be tailored to the organisations’ needs and should empower the organisation with the skills and confidence to enable future independent bid writing for donor funding. </w:t>
            </w:r>
          </w:p>
          <w:p w:rsidR="00753531" w:rsidP="00B52287" w:rsidRDefault="003761F8" w14:paraId="32809144" w14:textId="433B9C56">
            <w:pPr>
              <w:pStyle w:val="ListParagraph"/>
              <w:numPr>
                <w:ilvl w:val="0"/>
                <w:numId w:val="26"/>
              </w:numPr>
              <w:spacing w:before="120" w:after="0"/>
              <w:jc w:val="both"/>
              <w:rPr>
                <w:rFonts w:asciiTheme="minorHAnsi" w:hAnsiTheme="minorHAnsi"/>
                <w:szCs w:val="20"/>
                <w:lang w:val="en-US"/>
              </w:rPr>
            </w:pPr>
            <w:r w:rsidRPr="00753531">
              <w:rPr>
                <w:rFonts w:asciiTheme="minorHAnsi" w:hAnsiTheme="minorHAnsi"/>
                <w:szCs w:val="20"/>
                <w:lang w:val="en-US"/>
              </w:rPr>
              <w:t xml:space="preserve">Also, Applicants need to justify how their proposed approach meets the objective of the </w:t>
            </w:r>
            <w:r w:rsidRPr="00753531" w:rsidR="00093BA8">
              <w:rPr>
                <w:rFonts w:asciiTheme="minorHAnsi" w:hAnsiTheme="minorHAnsi"/>
                <w:szCs w:val="20"/>
                <w:lang w:val="en-US"/>
              </w:rPr>
              <w:t>TA facility</w:t>
            </w:r>
            <w:r w:rsidRPr="00753531" w:rsidR="00E020B8">
              <w:rPr>
                <w:rFonts w:asciiTheme="minorHAnsi" w:hAnsiTheme="minorHAnsi"/>
                <w:szCs w:val="20"/>
                <w:lang w:val="en-US"/>
              </w:rPr>
              <w:t xml:space="preserve">, and the overall </w:t>
            </w:r>
            <w:r w:rsidR="00753531">
              <w:rPr>
                <w:rFonts w:asciiTheme="minorHAnsi" w:hAnsiTheme="minorHAnsi"/>
                <w:szCs w:val="20"/>
                <w:lang w:val="en-US"/>
              </w:rPr>
              <w:t>objectives</w:t>
            </w:r>
            <w:r w:rsidRPr="00753531" w:rsidR="00E020B8">
              <w:rPr>
                <w:rFonts w:asciiTheme="minorHAnsi" w:hAnsiTheme="minorHAnsi"/>
                <w:szCs w:val="20"/>
                <w:lang w:val="en-US"/>
              </w:rPr>
              <w:t xml:space="preserve"> of the LPI project</w:t>
            </w:r>
            <w:r w:rsidRPr="00753531">
              <w:rPr>
                <w:rFonts w:asciiTheme="minorHAnsi" w:hAnsiTheme="minorHAnsi"/>
                <w:szCs w:val="20"/>
                <w:lang w:val="en-US"/>
              </w:rPr>
              <w:t xml:space="preserve">. Ideally, the applicant will clearly link the objectives to the activities in the proposal and demonstrate </w:t>
            </w:r>
            <w:r w:rsidRPr="00753531" w:rsidR="00753531">
              <w:rPr>
                <w:rFonts w:asciiTheme="minorHAnsi" w:hAnsiTheme="minorHAnsi"/>
                <w:szCs w:val="20"/>
                <w:lang w:val="en-US"/>
              </w:rPr>
              <w:t xml:space="preserve">their impact. </w:t>
            </w:r>
            <w:r w:rsidR="00753531">
              <w:rPr>
                <w:rFonts w:asciiTheme="minorHAnsi" w:hAnsiTheme="minorHAnsi"/>
                <w:szCs w:val="20"/>
                <w:lang w:val="en-US"/>
              </w:rPr>
              <w:t xml:space="preserve">The four objectives of the LPI project are; </w:t>
            </w:r>
          </w:p>
          <w:p w:rsidR="00753531" w:rsidP="00525F32" w:rsidRDefault="00753531" w14:paraId="7245BD2B" w14:textId="541DDF5F">
            <w:pPr>
              <w:pStyle w:val="paragraph"/>
              <w:numPr>
                <w:ilvl w:val="0"/>
                <w:numId w:val="31"/>
              </w:numPr>
              <w:spacing w:before="0" w:beforeAutospacing="0" w:after="0" w:afterAutospacing="0"/>
              <w:ind w:left="1080" w:firstLine="0"/>
              <w:jc w:val="both"/>
              <w:textAlignment w:val="baseline"/>
              <w:rPr>
                <w:rFonts w:ascii="Roboto" w:hAnsi="Roboto" w:cs="Segoe UI"/>
                <w:sz w:val="20"/>
                <w:szCs w:val="20"/>
              </w:rPr>
            </w:pPr>
            <w:r>
              <w:rPr>
                <w:rStyle w:val="normaltextrun"/>
                <w:rFonts w:ascii="Roboto" w:hAnsi="Roboto" w:cs="Segoe UI"/>
                <w:sz w:val="20"/>
                <w:szCs w:val="20"/>
                <w:lang w:val="en-ZA"/>
              </w:rPr>
              <w:t xml:space="preserve">To increase </w:t>
            </w:r>
            <w:r w:rsidR="00032417">
              <w:rPr>
                <w:rStyle w:val="normaltextrun"/>
                <w:rFonts w:ascii="Roboto" w:hAnsi="Roboto" w:cs="Segoe UI"/>
                <w:sz w:val="20"/>
                <w:szCs w:val="20"/>
                <w:lang w:val="en-ZA"/>
              </w:rPr>
              <w:t>Local</w:t>
            </w:r>
            <w:r>
              <w:rPr>
                <w:rStyle w:val="normaltextrun"/>
                <w:rFonts w:ascii="Roboto" w:hAnsi="Roboto" w:cs="Segoe UI"/>
                <w:sz w:val="20"/>
                <w:szCs w:val="20"/>
                <w:lang w:val="en-ZA"/>
              </w:rPr>
              <w:t xml:space="preserve"> participation/inclusion in programme delivery. </w:t>
            </w:r>
            <w:r>
              <w:rPr>
                <w:rStyle w:val="eop"/>
                <w:rFonts w:ascii="Roboto" w:hAnsi="Roboto" w:cs="Segoe UI"/>
                <w:sz w:val="20"/>
                <w:szCs w:val="20"/>
              </w:rPr>
              <w:t> </w:t>
            </w:r>
          </w:p>
          <w:p w:rsidR="00753531" w:rsidP="00525F32" w:rsidRDefault="00753531" w14:paraId="78771CD8" w14:textId="1269E41F">
            <w:pPr>
              <w:pStyle w:val="paragraph"/>
              <w:numPr>
                <w:ilvl w:val="0"/>
                <w:numId w:val="32"/>
              </w:numPr>
              <w:spacing w:before="0" w:beforeAutospacing="0" w:after="0" w:afterAutospacing="0"/>
              <w:ind w:left="1080" w:firstLine="0"/>
              <w:jc w:val="both"/>
              <w:textAlignment w:val="baseline"/>
              <w:rPr>
                <w:rFonts w:ascii="Roboto" w:hAnsi="Roboto" w:cs="Segoe UI"/>
                <w:sz w:val="20"/>
                <w:szCs w:val="20"/>
              </w:rPr>
            </w:pPr>
            <w:r>
              <w:rPr>
                <w:rStyle w:val="normaltextrun"/>
                <w:rFonts w:ascii="Roboto" w:hAnsi="Roboto" w:cs="Segoe UI"/>
                <w:sz w:val="20"/>
                <w:szCs w:val="20"/>
                <w:lang w:val="en-ZA"/>
              </w:rPr>
              <w:t xml:space="preserve">To support partners delivering projects through growing networks with </w:t>
            </w:r>
            <w:r w:rsidR="00E449F2">
              <w:rPr>
                <w:rStyle w:val="normaltextrun"/>
                <w:rFonts w:ascii="Roboto" w:hAnsi="Roboto" w:cs="Segoe UI"/>
                <w:sz w:val="20"/>
                <w:szCs w:val="20"/>
                <w:lang w:val="en-ZA"/>
              </w:rPr>
              <w:t>Local</w:t>
            </w:r>
            <w:r>
              <w:rPr>
                <w:rStyle w:val="normaltextrun"/>
                <w:rFonts w:ascii="Roboto" w:hAnsi="Roboto" w:cs="Segoe UI"/>
                <w:sz w:val="20"/>
                <w:szCs w:val="20"/>
                <w:lang w:val="en-ZA"/>
              </w:rPr>
              <w:t xml:space="preserve"> experts.</w:t>
            </w:r>
            <w:r>
              <w:rPr>
                <w:rStyle w:val="eop"/>
                <w:rFonts w:ascii="Roboto" w:hAnsi="Roboto" w:cs="Segoe UI"/>
                <w:sz w:val="20"/>
                <w:szCs w:val="20"/>
              </w:rPr>
              <w:t> </w:t>
            </w:r>
          </w:p>
          <w:p w:rsidR="00753531" w:rsidP="00525F32" w:rsidRDefault="00753531" w14:paraId="0C9A7EFC" w14:textId="12225594">
            <w:pPr>
              <w:pStyle w:val="paragraph"/>
              <w:numPr>
                <w:ilvl w:val="0"/>
                <w:numId w:val="33"/>
              </w:numPr>
              <w:spacing w:before="0" w:beforeAutospacing="0" w:after="0" w:afterAutospacing="0"/>
              <w:ind w:left="1080" w:firstLine="0"/>
              <w:jc w:val="both"/>
              <w:textAlignment w:val="baseline"/>
              <w:rPr>
                <w:rFonts w:ascii="Roboto" w:hAnsi="Roboto" w:cs="Segoe UI"/>
                <w:sz w:val="20"/>
                <w:szCs w:val="20"/>
              </w:rPr>
            </w:pPr>
            <w:r>
              <w:rPr>
                <w:rStyle w:val="normaltextrun"/>
                <w:rFonts w:ascii="Roboto" w:hAnsi="Roboto" w:cs="Segoe UI"/>
                <w:sz w:val="20"/>
                <w:szCs w:val="20"/>
                <w:lang w:val="en-ZA"/>
              </w:rPr>
              <w:t xml:space="preserve">To establish a collaborative platform for TEA partners to share best practice (the </w:t>
            </w:r>
            <w:r w:rsidR="00032417">
              <w:rPr>
                <w:rStyle w:val="normaltextrun"/>
                <w:rFonts w:ascii="Roboto" w:hAnsi="Roboto" w:cs="Segoe UI"/>
                <w:sz w:val="20"/>
                <w:szCs w:val="20"/>
                <w:lang w:val="en-ZA"/>
              </w:rPr>
              <w:t>LPI</w:t>
            </w:r>
            <w:r>
              <w:rPr>
                <w:rStyle w:val="normaltextrun"/>
                <w:rFonts w:ascii="Roboto" w:hAnsi="Roboto" w:cs="Segoe UI"/>
                <w:sz w:val="20"/>
                <w:szCs w:val="20"/>
                <w:lang w:val="en-ZA"/>
              </w:rPr>
              <w:t xml:space="preserve"> working group</w:t>
            </w:r>
            <w:r w:rsidR="00032417">
              <w:rPr>
                <w:rStyle w:val="normaltextrun"/>
                <w:rFonts w:ascii="Roboto" w:hAnsi="Roboto" w:cs="Segoe UI"/>
                <w:sz w:val="20"/>
                <w:szCs w:val="20"/>
                <w:lang w:val="en-ZA"/>
              </w:rPr>
              <w:t>)</w:t>
            </w:r>
            <w:r>
              <w:rPr>
                <w:rStyle w:val="normaltextrun"/>
                <w:rFonts w:ascii="Roboto" w:hAnsi="Roboto" w:cs="Segoe UI"/>
                <w:sz w:val="20"/>
                <w:szCs w:val="20"/>
                <w:lang w:val="en-ZA"/>
              </w:rPr>
              <w:t>.</w:t>
            </w:r>
            <w:r>
              <w:rPr>
                <w:rStyle w:val="eop"/>
                <w:rFonts w:ascii="Roboto" w:hAnsi="Roboto" w:cs="Segoe UI"/>
                <w:sz w:val="20"/>
                <w:szCs w:val="20"/>
              </w:rPr>
              <w:t> </w:t>
            </w:r>
          </w:p>
          <w:p w:rsidRPr="00753531" w:rsidR="00753531" w:rsidP="00525F32" w:rsidRDefault="00753531" w14:paraId="64C187F6" w14:textId="66B7609E">
            <w:pPr>
              <w:pStyle w:val="paragraph"/>
              <w:numPr>
                <w:ilvl w:val="0"/>
                <w:numId w:val="34"/>
              </w:numPr>
              <w:spacing w:before="0" w:beforeAutospacing="0" w:after="0" w:afterAutospacing="0"/>
              <w:ind w:left="1080" w:firstLine="0"/>
              <w:jc w:val="both"/>
              <w:textAlignment w:val="baseline"/>
              <w:rPr>
                <w:rFonts w:ascii="Roboto" w:hAnsi="Roboto" w:cs="Segoe UI"/>
                <w:sz w:val="20"/>
                <w:szCs w:val="20"/>
              </w:rPr>
            </w:pPr>
            <w:r>
              <w:rPr>
                <w:rStyle w:val="normaltextrun"/>
                <w:rFonts w:ascii="Roboto" w:hAnsi="Roboto" w:cs="Segoe UI"/>
                <w:sz w:val="20"/>
                <w:szCs w:val="20"/>
                <w:lang w:val="en-ZA"/>
              </w:rPr>
              <w:t xml:space="preserve">To mainstream </w:t>
            </w:r>
            <w:r w:rsidR="00E449F2">
              <w:rPr>
                <w:rStyle w:val="normaltextrun"/>
                <w:rFonts w:ascii="Roboto" w:hAnsi="Roboto" w:cs="Segoe UI"/>
                <w:sz w:val="20"/>
                <w:szCs w:val="20"/>
                <w:lang w:val="en-ZA"/>
              </w:rPr>
              <w:t>Local</w:t>
            </w:r>
            <w:r>
              <w:rPr>
                <w:rStyle w:val="normaltextrun"/>
                <w:rFonts w:ascii="Roboto" w:hAnsi="Roboto" w:cs="Segoe UI"/>
                <w:sz w:val="20"/>
                <w:szCs w:val="20"/>
                <w:lang w:val="en-ZA"/>
              </w:rPr>
              <w:t xml:space="preserve"> expertise in the sector. </w:t>
            </w:r>
            <w:r>
              <w:rPr>
                <w:rStyle w:val="eop"/>
                <w:rFonts w:ascii="Roboto" w:hAnsi="Roboto" w:cs="Segoe UI"/>
                <w:sz w:val="20"/>
                <w:szCs w:val="20"/>
              </w:rPr>
              <w:t> </w:t>
            </w:r>
          </w:p>
          <w:p w:rsidRPr="00753531" w:rsidR="003761F8" w:rsidP="00753531" w:rsidRDefault="003761F8" w14:paraId="61172039" w14:textId="76122E21">
            <w:pPr>
              <w:spacing w:before="120" w:after="0"/>
              <w:jc w:val="both"/>
              <w:rPr>
                <w:rFonts w:asciiTheme="minorHAnsi" w:hAnsiTheme="minorHAnsi"/>
                <w:szCs w:val="20"/>
                <w:lang w:val="en-US"/>
              </w:rPr>
            </w:pPr>
            <w:r w:rsidRPr="00753531">
              <w:rPr>
                <w:rFonts w:asciiTheme="minorHAnsi" w:hAnsiTheme="minorHAnsi"/>
                <w:szCs w:val="20"/>
                <w:lang w:val="en-US"/>
              </w:rPr>
              <w:t xml:space="preserve">Project management: </w:t>
            </w:r>
          </w:p>
          <w:p w:rsidRPr="002E1FEE" w:rsidR="003761F8" w:rsidP="003761F8" w:rsidRDefault="003761F8" w14:paraId="4F3C0EE3" w14:textId="77777777">
            <w:pPr>
              <w:pStyle w:val="ListParagraph"/>
              <w:numPr>
                <w:ilvl w:val="0"/>
                <w:numId w:val="27"/>
              </w:numPr>
              <w:spacing w:before="120" w:after="0"/>
              <w:jc w:val="both"/>
              <w:rPr>
                <w:rFonts w:asciiTheme="minorHAnsi" w:hAnsiTheme="minorHAnsi"/>
                <w:szCs w:val="20"/>
                <w:lang w:val="en-US"/>
              </w:rPr>
            </w:pPr>
            <w:r w:rsidRPr="002E1FEE">
              <w:rPr>
                <w:rFonts w:asciiTheme="minorHAnsi" w:hAnsiTheme="minorHAnsi"/>
                <w:szCs w:val="20"/>
                <w:lang w:val="en-US"/>
              </w:rPr>
              <w:t>Applicants are required to describe how they will manage the Project utilizing appropriate resources and describe how they will work with the various stakeholders to get information. Applicants should show evidence of project management skills within the team alongside a clear stakeholder engagement plan. We would like to see a work chart e.g. a Gantt chart to show the project timeline.</w:t>
            </w:r>
          </w:p>
          <w:p w:rsidRPr="002E1FEE" w:rsidR="003761F8" w:rsidP="003761F8" w:rsidRDefault="003761F8" w14:paraId="4E13EEAF" w14:textId="77777777">
            <w:pPr>
              <w:pStyle w:val="ListParagraph"/>
              <w:numPr>
                <w:ilvl w:val="0"/>
                <w:numId w:val="27"/>
              </w:numPr>
              <w:spacing w:before="120" w:after="0"/>
              <w:jc w:val="both"/>
              <w:rPr>
                <w:rFonts w:asciiTheme="minorHAnsi" w:hAnsiTheme="minorHAnsi"/>
                <w:szCs w:val="20"/>
                <w:lang w:val="en-US"/>
              </w:rPr>
            </w:pPr>
            <w:r w:rsidRPr="002E1FEE">
              <w:rPr>
                <w:rFonts w:asciiTheme="minorHAnsi" w:hAnsiTheme="minorHAnsi"/>
                <w:szCs w:val="20"/>
                <w:lang w:val="en-US"/>
              </w:rPr>
              <w:t xml:space="preserve">Applicants should demonstrate their ability to carry out the activities detailed in the Scope of Work within the initial term of the Grant Agreement. A clear Gantt chart or workplan should show reasonable and achievable timelines. </w:t>
            </w:r>
          </w:p>
        </w:tc>
        <w:tc>
          <w:tcPr>
            <w:tcW w:w="1843" w:type="dxa"/>
            <w:tcMar/>
          </w:tcPr>
          <w:p w:rsidRPr="004C57F8" w:rsidR="003761F8" w:rsidP="00C40F8C" w:rsidRDefault="003761F8" w14:paraId="6DB88FB4" w14:textId="77777777">
            <w:pPr>
              <w:spacing w:before="120" w:after="0"/>
              <w:jc w:val="both"/>
              <w:rPr>
                <w:rFonts w:asciiTheme="minorHAnsi" w:hAnsiTheme="minorHAnsi"/>
                <w:szCs w:val="20"/>
                <w:lang w:val="en-US"/>
              </w:rPr>
            </w:pPr>
            <w:r w:rsidRPr="004C57F8">
              <w:rPr>
                <w:rFonts w:asciiTheme="minorHAnsi" w:hAnsiTheme="minorHAnsi"/>
                <w:szCs w:val="20"/>
                <w:lang w:val="en-US"/>
              </w:rPr>
              <w:t>30%</w:t>
            </w:r>
          </w:p>
        </w:tc>
      </w:tr>
      <w:tr w:rsidRPr="004C57F8" w:rsidR="003761F8" w:rsidTr="7FB2A757" w14:paraId="3011FE8D" w14:textId="77777777">
        <w:tc>
          <w:tcPr>
            <w:tcW w:w="8080" w:type="dxa"/>
            <w:tcMar/>
          </w:tcPr>
          <w:p w:rsidRPr="002E1FEE" w:rsidR="003761F8" w:rsidP="00C40F8C" w:rsidRDefault="003761F8" w14:paraId="005C7212" w14:textId="1104BFA7">
            <w:pPr>
              <w:spacing w:before="120" w:after="0"/>
              <w:jc w:val="both"/>
              <w:rPr>
                <w:rFonts w:asciiTheme="minorHAnsi" w:hAnsiTheme="minorHAnsi"/>
                <w:szCs w:val="20"/>
                <w:lang w:val="en-US"/>
              </w:rPr>
            </w:pPr>
            <w:r w:rsidRPr="002E1FEE">
              <w:rPr>
                <w:rFonts w:asciiTheme="minorHAnsi" w:hAnsiTheme="minorHAnsi"/>
                <w:szCs w:val="20"/>
                <w:lang w:val="en-US"/>
              </w:rPr>
              <w:t xml:space="preserve">Sector knowledge and experience in research and writing research reports: </w:t>
            </w:r>
          </w:p>
          <w:p w:rsidRPr="002E1FEE" w:rsidR="003761F8" w:rsidP="003761F8" w:rsidRDefault="003761F8" w14:paraId="7590CB71" w14:textId="77777777">
            <w:pPr>
              <w:pStyle w:val="ListParagraph"/>
              <w:numPr>
                <w:ilvl w:val="0"/>
                <w:numId w:val="28"/>
              </w:numPr>
              <w:spacing w:before="120" w:after="0"/>
              <w:jc w:val="both"/>
              <w:rPr>
                <w:rFonts w:asciiTheme="minorHAnsi" w:hAnsiTheme="minorHAnsi"/>
                <w:szCs w:val="20"/>
                <w:lang w:val="en-US"/>
              </w:rPr>
            </w:pPr>
            <w:r w:rsidRPr="002E1FEE">
              <w:rPr>
                <w:rFonts w:asciiTheme="minorHAnsi" w:hAnsiTheme="minorHAnsi"/>
                <w:szCs w:val="20"/>
                <w:lang w:val="en-US"/>
              </w:rPr>
              <w:t>In the Business Case Document, Applicants should elaborate on experience of the criteria described (see Schedule 1) and explain how these past experiences are relevant for this application.</w:t>
            </w:r>
          </w:p>
          <w:p w:rsidRPr="00583AB0" w:rsidR="003761F8" w:rsidP="002174C6" w:rsidRDefault="003761F8" w14:paraId="4ED9A304" w14:textId="1A962EA7">
            <w:pPr>
              <w:pStyle w:val="ListParagraph"/>
              <w:numPr>
                <w:ilvl w:val="0"/>
                <w:numId w:val="28"/>
              </w:numPr>
              <w:spacing w:before="120" w:after="0"/>
              <w:jc w:val="both"/>
              <w:rPr>
                <w:rFonts w:asciiTheme="minorHAnsi" w:hAnsiTheme="minorHAnsi"/>
                <w:szCs w:val="20"/>
                <w:lang w:val="en-US"/>
              </w:rPr>
            </w:pPr>
            <w:r w:rsidRPr="00583AB0">
              <w:rPr>
                <w:rFonts w:asciiTheme="minorHAnsi" w:hAnsiTheme="minorHAnsi"/>
                <w:szCs w:val="20"/>
                <w:lang w:val="en-US"/>
              </w:rPr>
              <w:t xml:space="preserve">In addition, Applicants should provide at least two examples (with reference to specific roles, responsibilities, and activities the Applicant undertook) of previous work. These should include evidence of the consultant or organisation’s expertise in </w:t>
            </w:r>
            <w:r w:rsidRPr="00583AB0" w:rsidR="00CB6DE1">
              <w:rPr>
                <w:rStyle w:val="normaltextrun"/>
                <w:color w:val="000000"/>
                <w:szCs w:val="20"/>
                <w:shd w:val="clear" w:color="auto" w:fill="FFFFFF"/>
              </w:rPr>
              <w:t>delivering capacity development, training, or coaching within the energy access/clean energy/innovation sector and expertise in bid writing for donor funding</w:t>
            </w:r>
            <w:r w:rsidRPr="00583AB0">
              <w:rPr>
                <w:rFonts w:asciiTheme="minorHAnsi" w:hAnsiTheme="minorHAnsi"/>
                <w:szCs w:val="20"/>
                <w:lang w:val="en-US"/>
              </w:rPr>
              <w:t xml:space="preserve"> which illustrates the Applicant's skills, capabilities, and experience in all of these areas (Applicants may wish to make reference to submitted examples of previous work for other clients).</w:t>
            </w:r>
          </w:p>
          <w:p w:rsidRPr="002E1FEE" w:rsidR="003761F8" w:rsidP="003761F8" w:rsidRDefault="003761F8" w14:paraId="0E4FA726" w14:textId="77777777">
            <w:pPr>
              <w:pStyle w:val="ListParagraph"/>
              <w:numPr>
                <w:ilvl w:val="0"/>
                <w:numId w:val="28"/>
              </w:numPr>
              <w:spacing w:before="120" w:after="0"/>
              <w:jc w:val="both"/>
              <w:rPr>
                <w:rFonts w:asciiTheme="minorHAnsi" w:hAnsiTheme="minorHAnsi"/>
                <w:szCs w:val="20"/>
                <w:lang w:val="en-US"/>
              </w:rPr>
            </w:pPr>
            <w:r w:rsidRPr="002E1FEE">
              <w:rPr>
                <w:rFonts w:asciiTheme="minorHAnsi" w:hAnsiTheme="minorHAnsi"/>
                <w:szCs w:val="20"/>
                <w:lang w:val="en-US"/>
              </w:rPr>
              <w:t xml:space="preserve">Applicants are advised that experience is considered a key important criterion and partnerships with other companies to support certain areas of experience are welcomed. All experience / case studies should be attached as an appendix to the Business Case Document. </w:t>
            </w:r>
          </w:p>
          <w:p w:rsidRPr="002E1FEE" w:rsidR="003761F8" w:rsidP="003761F8" w:rsidRDefault="003761F8" w14:paraId="20CC165A" w14:textId="0E886EA6">
            <w:pPr>
              <w:pStyle w:val="ListParagraph"/>
              <w:numPr>
                <w:ilvl w:val="0"/>
                <w:numId w:val="28"/>
              </w:numPr>
              <w:spacing w:before="120" w:after="0"/>
              <w:jc w:val="both"/>
              <w:rPr>
                <w:rFonts w:asciiTheme="minorHAnsi" w:hAnsiTheme="minorHAnsi"/>
                <w:szCs w:val="20"/>
                <w:lang w:val="en-US"/>
              </w:rPr>
            </w:pPr>
            <w:r w:rsidRPr="002E1FEE">
              <w:rPr>
                <w:rFonts w:asciiTheme="minorHAnsi" w:hAnsiTheme="minorHAnsi"/>
                <w:szCs w:val="20"/>
                <w:lang w:val="en-US"/>
              </w:rPr>
              <w:t>Clearly detail, with actionable points, how they plan to integrate collaboration in the project. i.e. coaching on how to write the bid.</w:t>
            </w:r>
            <w:r w:rsidR="00583AB0">
              <w:rPr>
                <w:rFonts w:asciiTheme="minorHAnsi" w:hAnsiTheme="minorHAnsi"/>
                <w:szCs w:val="20"/>
                <w:lang w:val="en-US"/>
              </w:rPr>
              <w:t xml:space="preserve"> </w:t>
            </w:r>
            <w:r w:rsidRPr="002E1FEE">
              <w:rPr>
                <w:rFonts w:asciiTheme="minorHAnsi" w:hAnsiTheme="minorHAnsi"/>
                <w:szCs w:val="20"/>
                <w:lang w:val="en-US"/>
              </w:rPr>
              <w:t xml:space="preserve">The applicant should also use examples to demonstrate how they have achieved this in previous projects. </w:t>
            </w:r>
          </w:p>
        </w:tc>
        <w:tc>
          <w:tcPr>
            <w:tcW w:w="1843" w:type="dxa"/>
            <w:tcMar/>
          </w:tcPr>
          <w:p w:rsidRPr="004C57F8" w:rsidR="003761F8" w:rsidP="00C40F8C" w:rsidRDefault="003761F8" w14:paraId="5082415A" w14:textId="73FCB99F">
            <w:pPr>
              <w:spacing w:before="120" w:after="0"/>
              <w:jc w:val="both"/>
              <w:rPr>
                <w:rFonts w:asciiTheme="minorHAnsi" w:hAnsiTheme="minorHAnsi"/>
                <w:szCs w:val="20"/>
                <w:lang w:val="en-US"/>
              </w:rPr>
            </w:pPr>
            <w:r w:rsidRPr="004C57F8">
              <w:rPr>
                <w:rFonts w:asciiTheme="minorHAnsi" w:hAnsiTheme="minorHAnsi"/>
                <w:szCs w:val="20"/>
                <w:lang w:val="en-US"/>
              </w:rPr>
              <w:t>35%</w:t>
            </w:r>
          </w:p>
        </w:tc>
      </w:tr>
      <w:tr w:rsidRPr="004C57F8" w:rsidR="003761F8" w:rsidTr="7FB2A757" w14:paraId="528A7767" w14:textId="77777777">
        <w:tc>
          <w:tcPr>
            <w:tcW w:w="8080" w:type="dxa"/>
            <w:tcMar/>
          </w:tcPr>
          <w:p w:rsidRPr="002E1FEE" w:rsidR="003761F8" w:rsidP="00C40F8C" w:rsidRDefault="003761F8" w14:paraId="3D5F2D6E" w14:textId="77777777">
            <w:pPr>
              <w:spacing w:before="120" w:after="0"/>
              <w:jc w:val="both"/>
              <w:rPr>
                <w:rFonts w:asciiTheme="minorHAnsi" w:hAnsiTheme="minorHAnsi"/>
                <w:szCs w:val="20"/>
                <w:lang w:val="en-US"/>
              </w:rPr>
            </w:pPr>
            <w:r w:rsidRPr="002E1FEE">
              <w:rPr>
                <w:rFonts w:asciiTheme="minorHAnsi" w:hAnsiTheme="minorHAnsi"/>
                <w:szCs w:val="20"/>
                <w:lang w:val="en-US"/>
              </w:rPr>
              <w:t xml:space="preserve">Staff skills: </w:t>
            </w:r>
          </w:p>
          <w:p w:rsidRPr="002E1FEE" w:rsidR="003761F8" w:rsidP="003761F8" w:rsidRDefault="003761F8" w14:paraId="075EB65F" w14:textId="77777777">
            <w:pPr>
              <w:pStyle w:val="ListParagraph"/>
              <w:numPr>
                <w:ilvl w:val="0"/>
                <w:numId w:val="29"/>
              </w:numPr>
              <w:spacing w:before="120" w:after="0"/>
              <w:jc w:val="both"/>
              <w:rPr>
                <w:rFonts w:asciiTheme="minorHAnsi" w:hAnsiTheme="minorHAnsi"/>
                <w:szCs w:val="20"/>
                <w:lang w:val="en-US"/>
              </w:rPr>
            </w:pPr>
            <w:r w:rsidRPr="002E1FEE">
              <w:rPr>
                <w:rFonts w:asciiTheme="minorHAnsi" w:hAnsiTheme="minorHAnsi"/>
                <w:szCs w:val="20"/>
                <w:lang w:val="en-US"/>
              </w:rPr>
              <w:t>Applicants are required to provide detailed CVs/Resumes for any key personnel who will be involved with this Grant Agreement together with proposed Project structure, intended position of the key personnel in the Project, and main responsibilities. CVs should include professional memberships of proposed staff working on this Project. These should propose appropriate team structures.</w:t>
            </w:r>
          </w:p>
          <w:p w:rsidRPr="002E1FEE" w:rsidR="003761F8" w:rsidP="003761F8" w:rsidRDefault="003761F8" w14:paraId="57871315" w14:textId="77777777">
            <w:pPr>
              <w:pStyle w:val="ListParagraph"/>
              <w:numPr>
                <w:ilvl w:val="0"/>
                <w:numId w:val="29"/>
              </w:numPr>
              <w:spacing w:before="120" w:after="0"/>
              <w:jc w:val="both"/>
              <w:rPr>
                <w:rFonts w:asciiTheme="minorHAnsi" w:hAnsiTheme="minorHAnsi"/>
                <w:szCs w:val="20"/>
                <w:lang w:val="en-US"/>
              </w:rPr>
            </w:pPr>
            <w:r w:rsidRPr="002E1FEE">
              <w:rPr>
                <w:rFonts w:asciiTheme="minorHAnsi" w:hAnsiTheme="minorHAnsi"/>
                <w:szCs w:val="20"/>
                <w:lang w:val="en-US"/>
              </w:rPr>
              <w:t xml:space="preserve">Applicants should elaborate on the most relevant skills of the key personnel that will be involved in the Project. </w:t>
            </w:r>
          </w:p>
          <w:p w:rsidRPr="002E1FEE" w:rsidR="003761F8" w:rsidP="003761F8" w:rsidRDefault="003761F8" w14:paraId="73F3EBC9" w14:textId="77777777">
            <w:pPr>
              <w:pStyle w:val="ListParagraph"/>
              <w:numPr>
                <w:ilvl w:val="0"/>
                <w:numId w:val="29"/>
              </w:numPr>
              <w:spacing w:before="120" w:after="0"/>
              <w:jc w:val="both"/>
              <w:rPr>
                <w:rFonts w:asciiTheme="minorHAnsi" w:hAnsiTheme="minorHAnsi"/>
                <w:szCs w:val="20"/>
                <w:lang w:val="en-US"/>
              </w:rPr>
            </w:pPr>
            <w:r w:rsidRPr="002E1FEE">
              <w:rPr>
                <w:rFonts w:asciiTheme="minorHAnsi" w:hAnsiTheme="minorHAnsi"/>
                <w:szCs w:val="20"/>
                <w:lang w:val="en-US"/>
              </w:rPr>
              <w:t xml:space="preserve">Please include an example of similar work (e.g. bid writing for donor funding) performed by the proposed staff members, explaining how this is relevant to the Approach to Work. Previous delivery of a technical assistance project is desired. </w:t>
            </w:r>
          </w:p>
        </w:tc>
        <w:tc>
          <w:tcPr>
            <w:tcW w:w="1843" w:type="dxa"/>
            <w:tcMar/>
          </w:tcPr>
          <w:p w:rsidRPr="004C57F8" w:rsidR="003761F8" w:rsidP="00C40F8C" w:rsidRDefault="003761F8" w14:paraId="6FA97215" w14:textId="77777777">
            <w:pPr>
              <w:spacing w:before="120" w:after="0"/>
              <w:jc w:val="both"/>
              <w:rPr>
                <w:rFonts w:asciiTheme="minorHAnsi" w:hAnsiTheme="minorHAnsi"/>
                <w:szCs w:val="20"/>
                <w:lang w:val="en-US"/>
              </w:rPr>
            </w:pPr>
            <w:r w:rsidRPr="004C57F8">
              <w:rPr>
                <w:rFonts w:asciiTheme="minorHAnsi" w:hAnsiTheme="minorHAnsi"/>
                <w:szCs w:val="20"/>
                <w:lang w:val="en-US"/>
              </w:rPr>
              <w:t>20%</w:t>
            </w:r>
          </w:p>
        </w:tc>
      </w:tr>
      <w:tr w:rsidRPr="005A1274" w:rsidR="003761F8" w:rsidTr="7FB2A757" w14:paraId="636AEFBB" w14:textId="77777777">
        <w:tc>
          <w:tcPr>
            <w:tcW w:w="8080" w:type="dxa"/>
            <w:tcMar/>
          </w:tcPr>
          <w:p w:rsidRPr="002E1FEE" w:rsidR="003761F8" w:rsidP="00C40F8C" w:rsidRDefault="003761F8" w14:paraId="25139A4A" w14:textId="77777777">
            <w:pPr>
              <w:spacing w:before="120" w:after="0"/>
              <w:jc w:val="both"/>
              <w:rPr>
                <w:rFonts w:asciiTheme="minorHAnsi" w:hAnsiTheme="minorHAnsi"/>
                <w:szCs w:val="20"/>
                <w:lang w:val="en-US"/>
              </w:rPr>
            </w:pPr>
            <w:r w:rsidRPr="002E1FEE">
              <w:rPr>
                <w:rFonts w:asciiTheme="minorHAnsi" w:hAnsiTheme="minorHAnsi"/>
                <w:szCs w:val="20"/>
                <w:lang w:val="en-US"/>
              </w:rPr>
              <w:t xml:space="preserve">Grant price: </w:t>
            </w:r>
          </w:p>
          <w:p w:rsidRPr="002E1FEE" w:rsidR="003761F8" w:rsidP="003761F8" w:rsidRDefault="003761F8" w14:paraId="7C12C3A0" w14:textId="77777777">
            <w:pPr>
              <w:pStyle w:val="ListParagraph"/>
              <w:numPr>
                <w:ilvl w:val="0"/>
                <w:numId w:val="30"/>
              </w:numPr>
              <w:spacing w:before="120" w:after="0"/>
              <w:jc w:val="both"/>
              <w:rPr>
                <w:rFonts w:asciiTheme="minorHAnsi" w:hAnsiTheme="minorHAnsi"/>
                <w:szCs w:val="20"/>
                <w:lang w:val="en-US"/>
              </w:rPr>
            </w:pPr>
            <w:r w:rsidRPr="002E1FEE">
              <w:rPr>
                <w:rFonts w:asciiTheme="minorHAnsi" w:hAnsiTheme="minorHAnsi"/>
                <w:szCs w:val="20"/>
                <w:lang w:val="en-US"/>
              </w:rPr>
              <w:t xml:space="preserve">In the Grant Price Calculation Sheet, Applicants are required to provide day rates for all staff grades and to input the days involved in each Work Package. </w:t>
            </w:r>
            <w:r w:rsidRPr="00D273C7">
              <w:rPr>
                <w:rFonts w:asciiTheme="minorHAnsi" w:hAnsiTheme="minorHAnsi"/>
                <w:szCs w:val="20"/>
                <w:lang w:val="en-US"/>
              </w:rPr>
              <w:t>Please note that the maximum budget for this component is £140,000 (although scoring will consider value for money and absolute cost criteria), and it is envisaged that the work will be undertaken over 15-month period from contracting. We expect 90% of the funds to be used to deliver the TA support (10% for overheads).</w:t>
            </w:r>
          </w:p>
          <w:p w:rsidRPr="002E1FEE" w:rsidR="003761F8" w:rsidP="003761F8" w:rsidRDefault="003761F8" w14:paraId="76E7BA8C" w14:textId="77777777">
            <w:pPr>
              <w:pStyle w:val="ListParagraph"/>
              <w:numPr>
                <w:ilvl w:val="0"/>
                <w:numId w:val="30"/>
              </w:numPr>
              <w:spacing w:before="120" w:after="0"/>
              <w:jc w:val="both"/>
              <w:rPr>
                <w:rFonts w:asciiTheme="minorHAnsi" w:hAnsiTheme="minorHAnsi"/>
                <w:szCs w:val="20"/>
                <w:lang w:val="en-US"/>
              </w:rPr>
            </w:pPr>
            <w:r w:rsidRPr="002E1FEE">
              <w:rPr>
                <w:rFonts w:asciiTheme="minorHAnsi" w:hAnsiTheme="minorHAnsi"/>
                <w:szCs w:val="20"/>
                <w:lang w:val="en-US"/>
              </w:rPr>
              <w:t xml:space="preserve">The applicant should demonstrate where and how they will deliver additional value for money, alongside proposing the right staff for the project. </w:t>
            </w:r>
          </w:p>
          <w:p w:rsidRPr="002E1FEE" w:rsidR="003761F8" w:rsidP="003761F8" w:rsidRDefault="003761F8" w14:paraId="32EC7C94" w14:textId="77777777">
            <w:pPr>
              <w:pStyle w:val="ListParagraph"/>
              <w:numPr>
                <w:ilvl w:val="0"/>
                <w:numId w:val="30"/>
              </w:numPr>
              <w:spacing w:before="120" w:after="0"/>
              <w:jc w:val="both"/>
              <w:rPr>
                <w:rFonts w:asciiTheme="minorHAnsi" w:hAnsiTheme="minorHAnsi"/>
                <w:szCs w:val="20"/>
                <w:lang w:val="en-US"/>
              </w:rPr>
            </w:pPr>
            <w:r w:rsidRPr="002E1FEE">
              <w:rPr>
                <w:rFonts w:asciiTheme="minorHAnsi" w:hAnsiTheme="minorHAnsi"/>
                <w:szCs w:val="20"/>
                <w:lang w:val="en-US"/>
              </w:rPr>
              <w:t xml:space="preserve">In the Grant Price Calculation Sheet, Applicants are required to provide a cost breakdown by Work Package in the Scope of Work tab, and day rates of personnel completing the work as specified in section 5 and all expenses need to be detailed in the Finance Forecast tab. </w:t>
            </w:r>
          </w:p>
          <w:p w:rsidRPr="002E1FEE" w:rsidR="003761F8" w:rsidP="003761F8" w:rsidRDefault="003761F8" w14:paraId="35740D03" w14:textId="77777777">
            <w:pPr>
              <w:pStyle w:val="ListParagraph"/>
              <w:numPr>
                <w:ilvl w:val="1"/>
                <w:numId w:val="30"/>
              </w:numPr>
              <w:spacing w:before="120" w:after="0"/>
              <w:jc w:val="both"/>
              <w:rPr>
                <w:rFonts w:asciiTheme="minorHAnsi" w:hAnsiTheme="minorHAnsi"/>
                <w:szCs w:val="20"/>
                <w:lang w:val="en-US"/>
              </w:rPr>
            </w:pPr>
            <w:r w:rsidRPr="002E1FEE">
              <w:rPr>
                <w:rFonts w:asciiTheme="minorHAnsi" w:hAnsiTheme="minorHAnsi"/>
                <w:szCs w:val="20"/>
                <w:lang w:val="en-US"/>
              </w:rPr>
              <w:t xml:space="preserve">Applicants are required to specify expected expenses separate from the estimated budget for each Work Package. </w:t>
            </w:r>
          </w:p>
          <w:p w:rsidRPr="002E1FEE" w:rsidR="003761F8" w:rsidP="003761F8" w:rsidRDefault="003761F8" w14:paraId="4023FE5D" w14:textId="77777777">
            <w:pPr>
              <w:pStyle w:val="ListParagraph"/>
              <w:numPr>
                <w:ilvl w:val="1"/>
                <w:numId w:val="30"/>
              </w:numPr>
              <w:spacing w:before="120" w:after="0"/>
              <w:jc w:val="both"/>
              <w:rPr>
                <w:rFonts w:asciiTheme="minorHAnsi" w:hAnsiTheme="minorHAnsi"/>
                <w:szCs w:val="20"/>
                <w:lang w:val="en-US"/>
              </w:rPr>
            </w:pPr>
            <w:r w:rsidRPr="002E1FEE">
              <w:rPr>
                <w:rFonts w:asciiTheme="minorHAnsi" w:hAnsiTheme="minorHAnsi"/>
                <w:szCs w:val="20"/>
                <w:lang w:val="en-US"/>
              </w:rPr>
              <w:t xml:space="preserve">The Grant Price will be assessed on the price for the Approach to Work (which includes the price of the Work Packages in the Scope of Work and any Alternative Work proposed by the Applicant). </w:t>
            </w:r>
          </w:p>
          <w:p w:rsidRPr="002E1FEE" w:rsidR="003761F8" w:rsidP="003761F8" w:rsidRDefault="003761F8" w14:paraId="3FE1FA32" w14:textId="77777777">
            <w:pPr>
              <w:pStyle w:val="ListParagraph"/>
              <w:numPr>
                <w:ilvl w:val="1"/>
                <w:numId w:val="30"/>
              </w:numPr>
              <w:spacing w:before="120" w:after="0"/>
              <w:jc w:val="both"/>
              <w:rPr>
                <w:rFonts w:asciiTheme="minorHAnsi" w:hAnsiTheme="minorHAnsi"/>
                <w:szCs w:val="20"/>
                <w:lang w:val="en-US"/>
              </w:rPr>
            </w:pPr>
            <w:r w:rsidRPr="002E1FEE">
              <w:rPr>
                <w:rFonts w:asciiTheme="minorHAnsi" w:hAnsiTheme="minorHAnsi"/>
                <w:szCs w:val="20"/>
                <w:lang w:val="en-US"/>
              </w:rPr>
              <w:t xml:space="preserve">Expenses should be included within the Grant Price Calculation Sheet. </w:t>
            </w:r>
          </w:p>
          <w:p w:rsidRPr="002E1FEE" w:rsidR="003761F8" w:rsidP="003761F8" w:rsidRDefault="003761F8" w14:paraId="5B4823C8" w14:textId="77777777">
            <w:pPr>
              <w:pStyle w:val="ListParagraph"/>
              <w:numPr>
                <w:ilvl w:val="0"/>
                <w:numId w:val="30"/>
              </w:numPr>
              <w:spacing w:before="120" w:after="0"/>
              <w:jc w:val="both"/>
              <w:rPr>
                <w:rFonts w:asciiTheme="minorHAnsi" w:hAnsiTheme="minorHAnsi"/>
                <w:szCs w:val="20"/>
                <w:lang w:val="en-US"/>
              </w:rPr>
            </w:pPr>
            <w:r w:rsidRPr="002E1FEE">
              <w:rPr>
                <w:rFonts w:asciiTheme="minorHAnsi" w:hAnsiTheme="minorHAnsi"/>
                <w:szCs w:val="20"/>
                <w:lang w:val="en-US"/>
              </w:rPr>
              <w:t>Applicants will be required to confirm or comment on their ability to carry out the activities detailed in the Scope of Work within the initial term of the Grant Agreement and provide an outline plan of work.</w:t>
            </w:r>
          </w:p>
        </w:tc>
        <w:tc>
          <w:tcPr>
            <w:tcW w:w="1843" w:type="dxa"/>
            <w:tcMar/>
          </w:tcPr>
          <w:p w:rsidRPr="005A1274" w:rsidR="003761F8" w:rsidP="00C40F8C" w:rsidRDefault="003761F8" w14:paraId="7991A4C4" w14:textId="77777777">
            <w:pPr>
              <w:spacing w:before="120" w:after="0"/>
              <w:jc w:val="both"/>
              <w:rPr>
                <w:rFonts w:asciiTheme="minorHAnsi" w:hAnsiTheme="minorHAnsi"/>
                <w:szCs w:val="20"/>
                <w:lang w:val="en-US"/>
              </w:rPr>
            </w:pPr>
            <w:r w:rsidRPr="004C57F8">
              <w:rPr>
                <w:rFonts w:asciiTheme="minorHAnsi" w:hAnsiTheme="minorHAnsi"/>
                <w:szCs w:val="20"/>
                <w:lang w:val="en-US"/>
              </w:rPr>
              <w:t>15%</w:t>
            </w:r>
          </w:p>
        </w:tc>
      </w:tr>
    </w:tbl>
    <w:p w:rsidRPr="005A1274" w:rsidR="00CD1A8C" w:rsidP="00CD1A8C" w:rsidRDefault="00CD1A8C" w14:paraId="3D2439F2" w14:textId="77777777">
      <w:pPr>
        <w:widowControl w:val="0"/>
        <w:spacing w:before="120" w:after="0" w:line="240" w:lineRule="auto"/>
        <w:ind w:left="720"/>
        <w:jc w:val="both"/>
        <w:rPr>
          <w:rFonts w:cs="Arial" w:asciiTheme="minorHAnsi" w:hAnsiTheme="minorHAnsi"/>
          <w:szCs w:val="20"/>
        </w:rPr>
      </w:pPr>
    </w:p>
    <w:p w:rsidRPr="005A1274" w:rsidR="00590B6E" w:rsidP="00931CA1" w:rsidRDefault="00590B6E" w14:paraId="27BBE7B3" w14:textId="6A6DD120">
      <w:pPr>
        <w:widowControl w:val="0"/>
        <w:numPr>
          <w:ilvl w:val="0"/>
          <w:numId w:val="22"/>
        </w:numPr>
        <w:spacing w:before="120" w:after="0" w:line="240" w:lineRule="auto"/>
        <w:jc w:val="both"/>
        <w:rPr>
          <w:rFonts w:cs="Arial" w:asciiTheme="minorHAnsi" w:hAnsiTheme="minorHAnsi"/>
          <w:b/>
          <w:szCs w:val="20"/>
        </w:rPr>
      </w:pPr>
      <w:r w:rsidRPr="005A1274">
        <w:rPr>
          <w:rFonts w:cs="Arial" w:asciiTheme="minorHAnsi" w:hAnsiTheme="minorHAnsi"/>
          <w:b/>
          <w:szCs w:val="20"/>
        </w:rPr>
        <w:t>Scoring Matrix for technical and quality criteria</w:t>
      </w:r>
    </w:p>
    <w:p w:rsidRPr="005A1274" w:rsidR="00590B6E" w:rsidP="00931CA1" w:rsidRDefault="00CD1A8C" w14:paraId="1FD720F9" w14:textId="228AADD8">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Applications</w:t>
      </w:r>
      <w:r w:rsidRPr="005A1274" w:rsidR="00590B6E">
        <w:rPr>
          <w:rFonts w:cs="Arial" w:asciiTheme="minorHAnsi" w:hAnsiTheme="minorHAnsi"/>
          <w:szCs w:val="20"/>
        </w:rPr>
        <w:t xml:space="preserve"> will be scored in relation to non-pricing criteria on the basis of the following matrix.</w:t>
      </w:r>
    </w:p>
    <w:tbl>
      <w:tblPr>
        <w:tblW w:w="5000" w:type="pct"/>
        <w:tblInd w:w="-8"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568"/>
        <w:gridCol w:w="8442"/>
      </w:tblGrid>
      <w:tr w:rsidRPr="005A1274" w:rsidR="009A5E13" w:rsidTr="005224B3" w14:paraId="31DF3B2F" w14:textId="77777777">
        <w:tc>
          <w:tcPr>
            <w:tcW w:w="31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1B18A37C"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0</w:t>
            </w:r>
          </w:p>
        </w:tc>
        <w:tc>
          <w:tcPr>
            <w:tcW w:w="468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1B449A46"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Completely fails to meet required standard or does not provide a proposal.</w:t>
            </w:r>
          </w:p>
        </w:tc>
      </w:tr>
      <w:tr w:rsidRPr="005A1274" w:rsidR="009A5E13" w:rsidTr="005224B3" w14:paraId="749BABD3" w14:textId="77777777">
        <w:tc>
          <w:tcPr>
            <w:tcW w:w="31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5BEE460D"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1</w:t>
            </w:r>
          </w:p>
        </w:tc>
        <w:tc>
          <w:tcPr>
            <w:tcW w:w="468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5F02419A"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Proposal significantly fails to meet the standards required, contains significant shortcomings or is inconsistent with other proposals.</w:t>
            </w:r>
          </w:p>
        </w:tc>
      </w:tr>
      <w:tr w:rsidRPr="005A1274" w:rsidR="009A5E13" w:rsidTr="005224B3" w14:paraId="1FC802D2" w14:textId="77777777">
        <w:tc>
          <w:tcPr>
            <w:tcW w:w="31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131BB9A9"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2</w:t>
            </w:r>
          </w:p>
        </w:tc>
        <w:tc>
          <w:tcPr>
            <w:tcW w:w="468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29AE538D"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Proposal falls short of achieving expected standard in a number of identifiable respects.</w:t>
            </w:r>
          </w:p>
        </w:tc>
      </w:tr>
      <w:tr w:rsidRPr="005A1274" w:rsidR="009A5E13" w:rsidTr="005224B3" w14:paraId="4393C15C" w14:textId="77777777">
        <w:tc>
          <w:tcPr>
            <w:tcW w:w="31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5720E76A"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3</w:t>
            </w:r>
          </w:p>
        </w:tc>
        <w:tc>
          <w:tcPr>
            <w:tcW w:w="468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245A9F08"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Proposal meets the required standard in most material respects, but is lacking or inconsistent in others.</w:t>
            </w:r>
          </w:p>
        </w:tc>
      </w:tr>
      <w:tr w:rsidRPr="005A1274" w:rsidR="009A5E13" w:rsidTr="005224B3" w14:paraId="578E5B66" w14:textId="77777777">
        <w:tc>
          <w:tcPr>
            <w:tcW w:w="31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166DBCE4"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4</w:t>
            </w:r>
          </w:p>
        </w:tc>
        <w:tc>
          <w:tcPr>
            <w:tcW w:w="468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0AF441D6"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Proposal meets the required standard in all material respects.</w:t>
            </w:r>
          </w:p>
        </w:tc>
      </w:tr>
      <w:tr w:rsidRPr="005A1274" w:rsidR="009A5E13" w:rsidTr="005224B3" w14:paraId="30B8643E" w14:textId="77777777">
        <w:tc>
          <w:tcPr>
            <w:tcW w:w="31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0B553BCA"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5</w:t>
            </w:r>
          </w:p>
        </w:tc>
        <w:tc>
          <w:tcPr>
            <w:tcW w:w="4685" w:type="pct"/>
            <w:tcBorders>
              <w:top w:val="outset" w:color="auto" w:sz="6" w:space="0"/>
              <w:left w:val="outset" w:color="auto" w:sz="6" w:space="0"/>
              <w:bottom w:val="outset" w:color="auto" w:sz="6" w:space="0"/>
              <w:right w:val="outset" w:color="auto" w:sz="6" w:space="0"/>
            </w:tcBorders>
            <w:hideMark/>
          </w:tcPr>
          <w:p w:rsidRPr="005A1274" w:rsidR="00590B6E" w:rsidP="00590B6E" w:rsidRDefault="00590B6E" w14:paraId="5FE35ECA" w14:textId="77777777">
            <w:pPr>
              <w:spacing w:before="120" w:after="0"/>
              <w:rPr>
                <w:rFonts w:cs="Arial" w:asciiTheme="minorHAnsi" w:hAnsiTheme="minorHAnsi"/>
                <w:color w:val="212121"/>
                <w:szCs w:val="20"/>
              </w:rPr>
            </w:pPr>
            <w:r w:rsidRPr="005A1274">
              <w:rPr>
                <w:rFonts w:cs="Arial" w:asciiTheme="minorHAnsi" w:hAnsiTheme="minorHAnsi"/>
                <w:color w:val="212121"/>
                <w:szCs w:val="20"/>
              </w:rPr>
              <w:t>Proposal meets the required standard in all material respects and exceeds some or all of the major requirements.</w:t>
            </w:r>
          </w:p>
        </w:tc>
      </w:tr>
    </w:tbl>
    <w:p w:rsidRPr="005A1274" w:rsidR="00590B6E" w:rsidP="00931CA1" w:rsidRDefault="00590B6E" w14:paraId="4F3FD1A8" w14:textId="6497A0CE">
      <w:pPr>
        <w:widowControl w:val="0"/>
        <w:numPr>
          <w:ilvl w:val="0"/>
          <w:numId w:val="22"/>
        </w:numPr>
        <w:spacing w:before="120" w:after="0" w:line="240" w:lineRule="auto"/>
        <w:jc w:val="both"/>
        <w:rPr>
          <w:rFonts w:cs="Arial" w:asciiTheme="minorHAnsi" w:hAnsiTheme="minorHAnsi"/>
          <w:b/>
          <w:szCs w:val="20"/>
        </w:rPr>
      </w:pPr>
      <w:r w:rsidRPr="005A1274">
        <w:rPr>
          <w:rFonts w:cs="Arial" w:asciiTheme="minorHAnsi" w:hAnsiTheme="minorHAnsi"/>
          <w:b/>
          <w:szCs w:val="20"/>
        </w:rPr>
        <w:t xml:space="preserve">Cessation of Procurement or Alteration of Process </w:t>
      </w:r>
    </w:p>
    <w:p w:rsidRPr="005A1274" w:rsidR="00590B6E" w:rsidP="00931CA1" w:rsidRDefault="00590B6E" w14:paraId="65E81A0A" w14:textId="67476527">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The Carbon Trust reserves the right to terminate this </w:t>
      </w:r>
      <w:r w:rsidRPr="005A1274" w:rsidR="00CD1A8C">
        <w:rPr>
          <w:rFonts w:cs="Arial" w:asciiTheme="minorHAnsi" w:hAnsiTheme="minorHAnsi"/>
          <w:szCs w:val="20"/>
        </w:rPr>
        <w:t>process</w:t>
      </w:r>
      <w:r w:rsidRPr="005A1274">
        <w:rPr>
          <w:rFonts w:cs="Arial" w:asciiTheme="minorHAnsi" w:hAnsiTheme="minorHAnsi"/>
          <w:szCs w:val="20"/>
        </w:rPr>
        <w:t xml:space="preserve"> or to change any aspect of the  </w:t>
      </w:r>
      <w:r w:rsidR="00450EC4">
        <w:rPr>
          <w:rFonts w:cs="Arial" w:asciiTheme="minorHAnsi" w:hAnsiTheme="minorHAnsi"/>
          <w:szCs w:val="20"/>
        </w:rPr>
        <w:t xml:space="preserve">application </w:t>
      </w:r>
      <w:r w:rsidRPr="005A1274">
        <w:rPr>
          <w:rFonts w:cs="Arial" w:asciiTheme="minorHAnsi" w:hAnsiTheme="minorHAnsi"/>
          <w:szCs w:val="20"/>
        </w:rPr>
        <w:t xml:space="preserve">process at any time.    </w:t>
      </w:r>
      <w:r w:rsidRPr="005A1274">
        <w:rPr>
          <w:rFonts w:asciiTheme="minorHAnsi" w:hAnsiTheme="minorHAnsi"/>
          <w:szCs w:val="20"/>
        </w:rPr>
        <w:t xml:space="preserve"> </w:t>
      </w:r>
    </w:p>
    <w:p w:rsidRPr="005A1274" w:rsidR="00590B6E" w:rsidP="00931CA1" w:rsidRDefault="00590B6E" w14:paraId="5744183F" w14:textId="0C912CC3">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The Carbon Trust is not bound in any way to accept the lowest</w:t>
      </w:r>
      <w:r w:rsidRPr="005A1274" w:rsidR="00CD1A8C">
        <w:rPr>
          <w:rFonts w:cs="Arial" w:asciiTheme="minorHAnsi" w:hAnsiTheme="minorHAnsi"/>
          <w:color w:val="000000"/>
          <w:szCs w:val="20"/>
        </w:rPr>
        <w:t xml:space="preserve"> budget</w:t>
      </w:r>
      <w:r w:rsidRPr="005A1274">
        <w:rPr>
          <w:rFonts w:cs="Arial" w:asciiTheme="minorHAnsi" w:hAnsiTheme="minorHAnsi"/>
          <w:color w:val="000000"/>
          <w:szCs w:val="20"/>
        </w:rPr>
        <w:t xml:space="preserve"> or any </w:t>
      </w:r>
      <w:r w:rsidRPr="005A1274" w:rsidR="00CD1A8C">
        <w:rPr>
          <w:rFonts w:cs="Arial" w:asciiTheme="minorHAnsi" w:hAnsiTheme="minorHAnsi"/>
          <w:color w:val="000000"/>
          <w:szCs w:val="20"/>
        </w:rPr>
        <w:t>application</w:t>
      </w:r>
      <w:r w:rsidRPr="005A1274">
        <w:rPr>
          <w:rFonts w:cs="Arial" w:asciiTheme="minorHAnsi" w:hAnsiTheme="minorHAnsi"/>
          <w:color w:val="000000"/>
          <w:szCs w:val="20"/>
        </w:rPr>
        <w:t xml:space="preserve">.  Unless any </w:t>
      </w:r>
      <w:r w:rsidRPr="005A1274" w:rsidR="00CD1A8C">
        <w:rPr>
          <w:rFonts w:cs="Arial" w:asciiTheme="minorHAnsi" w:hAnsiTheme="minorHAnsi"/>
          <w:color w:val="000000"/>
          <w:szCs w:val="20"/>
        </w:rPr>
        <w:t>applicant</w:t>
      </w:r>
      <w:r w:rsidRPr="005A1274">
        <w:rPr>
          <w:rFonts w:cs="Arial" w:asciiTheme="minorHAnsi" w:hAnsiTheme="minorHAnsi"/>
          <w:color w:val="000000"/>
          <w:szCs w:val="20"/>
        </w:rPr>
        <w:t xml:space="preserve"> makes a formal statement in its </w:t>
      </w:r>
      <w:r w:rsidRPr="005A1274" w:rsidR="00CD1A8C">
        <w:rPr>
          <w:rFonts w:cs="Arial" w:asciiTheme="minorHAnsi" w:hAnsiTheme="minorHAnsi"/>
          <w:color w:val="000000"/>
          <w:szCs w:val="20"/>
        </w:rPr>
        <w:t>application</w:t>
      </w:r>
      <w:r w:rsidRPr="005A1274">
        <w:rPr>
          <w:rFonts w:cs="Arial" w:asciiTheme="minorHAnsi" w:hAnsiTheme="minorHAnsi"/>
          <w:color w:val="000000"/>
          <w:szCs w:val="20"/>
        </w:rPr>
        <w:t xml:space="preserve"> to the contrary, the Carbon Trust </w:t>
      </w:r>
      <w:r w:rsidRPr="005A1274">
        <w:rPr>
          <w:rFonts w:asciiTheme="minorHAnsi" w:hAnsiTheme="minorHAnsi"/>
          <w:szCs w:val="20"/>
          <w:lang w:val="en-US"/>
        </w:rPr>
        <w:t>reserves the right to accept a</w:t>
      </w:r>
      <w:r w:rsidRPr="005A1274" w:rsidR="00CD1A8C">
        <w:rPr>
          <w:rFonts w:asciiTheme="minorHAnsi" w:hAnsiTheme="minorHAnsi"/>
          <w:szCs w:val="20"/>
          <w:lang w:val="en-US"/>
        </w:rPr>
        <w:t>n</w:t>
      </w:r>
      <w:r w:rsidRPr="005A1274">
        <w:rPr>
          <w:rFonts w:asciiTheme="minorHAnsi" w:hAnsiTheme="minorHAnsi"/>
          <w:szCs w:val="20"/>
          <w:lang w:val="en-US"/>
        </w:rPr>
        <w:t xml:space="preserve"> </w:t>
      </w:r>
      <w:r w:rsidRPr="005A1274" w:rsidR="00CD1A8C">
        <w:rPr>
          <w:rFonts w:asciiTheme="minorHAnsi" w:hAnsiTheme="minorHAnsi"/>
          <w:szCs w:val="20"/>
          <w:lang w:val="en-US"/>
        </w:rPr>
        <w:t>application</w:t>
      </w:r>
      <w:r w:rsidRPr="005A1274">
        <w:rPr>
          <w:rFonts w:asciiTheme="minorHAnsi" w:hAnsiTheme="minorHAnsi"/>
          <w:szCs w:val="20"/>
          <w:lang w:val="en-US"/>
        </w:rPr>
        <w:t xml:space="preserve"> either in whole or in part. The Carbon Trust reserves the right to accept more than one </w:t>
      </w:r>
      <w:r w:rsidRPr="005A1274" w:rsidR="00CD1A8C">
        <w:rPr>
          <w:rFonts w:asciiTheme="minorHAnsi" w:hAnsiTheme="minorHAnsi"/>
          <w:szCs w:val="20"/>
          <w:lang w:val="en-US"/>
        </w:rPr>
        <w:t>application</w:t>
      </w:r>
      <w:r w:rsidRPr="005A1274">
        <w:rPr>
          <w:rFonts w:asciiTheme="minorHAnsi" w:hAnsiTheme="minorHAnsi"/>
          <w:szCs w:val="20"/>
          <w:lang w:val="en-US"/>
        </w:rPr>
        <w:t>.</w:t>
      </w:r>
    </w:p>
    <w:p w:rsidRPr="005A1274" w:rsidR="00590B6E" w:rsidP="00931CA1" w:rsidRDefault="00590B6E" w14:paraId="73D9A653" w14:textId="006640D7">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 xml:space="preserve">You will not be entitled to claim from the Carbon Trust any costs or expenses which you may incur in preparing your </w:t>
      </w:r>
      <w:r w:rsidRPr="005A1274" w:rsidR="00CD1A8C">
        <w:rPr>
          <w:rFonts w:cs="Arial" w:asciiTheme="minorHAnsi" w:hAnsiTheme="minorHAnsi"/>
          <w:color w:val="000000"/>
          <w:szCs w:val="20"/>
        </w:rPr>
        <w:t>application</w:t>
      </w:r>
      <w:r w:rsidRPr="005A1274">
        <w:rPr>
          <w:rFonts w:cs="Arial" w:asciiTheme="minorHAnsi" w:hAnsiTheme="minorHAnsi"/>
          <w:color w:val="000000"/>
          <w:szCs w:val="20"/>
        </w:rPr>
        <w:t xml:space="preserve"> or in respect of the </w:t>
      </w:r>
      <w:r w:rsidRPr="005A1274" w:rsidR="00CD1A8C">
        <w:rPr>
          <w:rFonts w:cs="Arial" w:asciiTheme="minorHAnsi" w:hAnsiTheme="minorHAnsi"/>
          <w:color w:val="000000"/>
          <w:szCs w:val="20"/>
        </w:rPr>
        <w:t>application</w:t>
      </w:r>
      <w:r w:rsidRPr="005A1274">
        <w:rPr>
          <w:rFonts w:cs="Arial" w:asciiTheme="minorHAnsi" w:hAnsiTheme="minorHAnsi"/>
          <w:color w:val="000000"/>
          <w:szCs w:val="20"/>
        </w:rPr>
        <w:t xml:space="preserve"> process. This applies whether or not your </w:t>
      </w:r>
      <w:r w:rsidRPr="005A1274" w:rsidR="00CD1A8C">
        <w:rPr>
          <w:rFonts w:cs="Arial" w:asciiTheme="minorHAnsi" w:hAnsiTheme="minorHAnsi"/>
          <w:color w:val="000000"/>
          <w:szCs w:val="20"/>
        </w:rPr>
        <w:t>application</w:t>
      </w:r>
      <w:r w:rsidRPr="005A1274">
        <w:rPr>
          <w:rFonts w:cs="Arial" w:asciiTheme="minorHAnsi" w:hAnsiTheme="minorHAnsi"/>
          <w:color w:val="000000"/>
          <w:szCs w:val="20"/>
        </w:rPr>
        <w:t xml:space="preserve"> is successful and regardless of whether or not the </w:t>
      </w:r>
      <w:r w:rsidRPr="005A1274" w:rsidR="00CD1A8C">
        <w:rPr>
          <w:rFonts w:cs="Arial" w:asciiTheme="minorHAnsi" w:hAnsiTheme="minorHAnsi"/>
          <w:color w:val="000000"/>
          <w:szCs w:val="20"/>
        </w:rPr>
        <w:t>application</w:t>
      </w:r>
      <w:r w:rsidRPr="005A1274">
        <w:rPr>
          <w:rFonts w:cs="Arial" w:asciiTheme="minorHAnsi" w:hAnsiTheme="minorHAnsi"/>
          <w:color w:val="000000"/>
          <w:szCs w:val="20"/>
        </w:rPr>
        <w:t xml:space="preserve"> process is changed, the </w:t>
      </w:r>
      <w:r w:rsidRPr="005A1274" w:rsidR="00CD1A8C">
        <w:rPr>
          <w:rFonts w:cs="Arial" w:asciiTheme="minorHAnsi" w:hAnsiTheme="minorHAnsi"/>
          <w:color w:val="000000"/>
          <w:szCs w:val="20"/>
        </w:rPr>
        <w:t>process</w:t>
      </w:r>
      <w:r w:rsidRPr="005A1274">
        <w:rPr>
          <w:rFonts w:cs="Arial" w:asciiTheme="minorHAnsi" w:hAnsiTheme="minorHAnsi"/>
          <w:color w:val="000000"/>
          <w:szCs w:val="20"/>
        </w:rPr>
        <w:t xml:space="preserve"> is terminated or a </w:t>
      </w:r>
      <w:r w:rsidRPr="005A1274" w:rsidR="00CD1A8C">
        <w:rPr>
          <w:rFonts w:cs="Arial" w:asciiTheme="minorHAnsi" w:hAnsiTheme="minorHAnsi"/>
          <w:color w:val="000000"/>
          <w:szCs w:val="20"/>
        </w:rPr>
        <w:t>grant</w:t>
      </w:r>
      <w:r w:rsidRPr="005A1274">
        <w:rPr>
          <w:rFonts w:cs="Arial" w:asciiTheme="minorHAnsi" w:hAnsiTheme="minorHAnsi"/>
          <w:color w:val="000000"/>
          <w:szCs w:val="20"/>
        </w:rPr>
        <w:t xml:space="preserve"> is awarded.</w:t>
      </w:r>
    </w:p>
    <w:p w:rsidRPr="005A1274" w:rsidR="00590B6E" w:rsidP="00931CA1" w:rsidRDefault="00590B6E" w14:paraId="7FCEBAC1" w14:textId="6CDC0283">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Nothing in this </w:t>
      </w:r>
      <w:r w:rsidRPr="005A1274" w:rsidR="00CD1A8C">
        <w:rPr>
          <w:rFonts w:cs="Arial" w:asciiTheme="minorHAnsi" w:hAnsiTheme="minorHAnsi"/>
          <w:szCs w:val="20"/>
        </w:rPr>
        <w:t>RFA</w:t>
      </w:r>
      <w:r w:rsidRPr="005A1274">
        <w:rPr>
          <w:rFonts w:cs="Arial" w:asciiTheme="minorHAnsi" w:hAnsiTheme="minorHAnsi"/>
          <w:szCs w:val="20"/>
        </w:rPr>
        <w:t xml:space="preserve"> or any other communication made between the Carbon Trust and/or its representatives and any person shall constitute an agreement, contract or representation (except for a formal award of </w:t>
      </w:r>
      <w:r w:rsidRPr="005A1274" w:rsidR="00CD1A8C">
        <w:rPr>
          <w:rFonts w:cs="Arial" w:asciiTheme="minorHAnsi" w:hAnsiTheme="minorHAnsi"/>
          <w:szCs w:val="20"/>
        </w:rPr>
        <w:t>grant</w:t>
      </w:r>
      <w:r w:rsidRPr="005A1274">
        <w:rPr>
          <w:rFonts w:cs="Arial" w:asciiTheme="minorHAnsi" w:hAnsiTheme="minorHAnsi"/>
          <w:szCs w:val="20"/>
        </w:rPr>
        <w:t xml:space="preserve"> made in writing by the Carbon Trust). Receipt by the </w:t>
      </w:r>
      <w:r w:rsidRPr="005A1274" w:rsidR="00CD1A8C">
        <w:rPr>
          <w:rFonts w:cs="Arial" w:asciiTheme="minorHAnsi" w:hAnsiTheme="minorHAnsi"/>
          <w:szCs w:val="20"/>
        </w:rPr>
        <w:t>applicant</w:t>
      </w:r>
      <w:r w:rsidRPr="005A1274">
        <w:rPr>
          <w:rFonts w:cs="Arial" w:asciiTheme="minorHAnsi" w:hAnsiTheme="minorHAnsi"/>
          <w:szCs w:val="20"/>
        </w:rPr>
        <w:t xml:space="preserve"> of this </w:t>
      </w:r>
      <w:r w:rsidRPr="005A1274" w:rsidR="00CD1A8C">
        <w:rPr>
          <w:rFonts w:cs="Arial" w:asciiTheme="minorHAnsi" w:hAnsiTheme="minorHAnsi"/>
          <w:szCs w:val="20"/>
        </w:rPr>
        <w:t>RFA</w:t>
      </w:r>
      <w:r w:rsidRPr="005A1274">
        <w:rPr>
          <w:rFonts w:cs="Arial" w:asciiTheme="minorHAnsi" w:hAnsiTheme="minorHAnsi"/>
          <w:szCs w:val="20"/>
        </w:rPr>
        <w:t xml:space="preserve"> does not imply the existence of a</w:t>
      </w:r>
      <w:r w:rsidRPr="005A1274" w:rsidR="00CD1A8C">
        <w:rPr>
          <w:rFonts w:cs="Arial" w:asciiTheme="minorHAnsi" w:hAnsiTheme="minorHAnsi"/>
          <w:szCs w:val="20"/>
        </w:rPr>
        <w:t xml:space="preserve">n agreement </w:t>
      </w:r>
      <w:r w:rsidRPr="005A1274">
        <w:rPr>
          <w:rFonts w:cs="Arial" w:asciiTheme="minorHAnsi" w:hAnsiTheme="minorHAnsi"/>
          <w:szCs w:val="20"/>
        </w:rPr>
        <w:t xml:space="preserve">or commitment by or with the Carbon Trust for any purpose and </w:t>
      </w:r>
      <w:r w:rsidRPr="005A1274" w:rsidR="00CD1A8C">
        <w:rPr>
          <w:rFonts w:cs="Arial" w:asciiTheme="minorHAnsi" w:hAnsiTheme="minorHAnsi"/>
          <w:szCs w:val="20"/>
        </w:rPr>
        <w:t>applicants</w:t>
      </w:r>
      <w:r w:rsidRPr="005A1274">
        <w:rPr>
          <w:rFonts w:cs="Arial" w:asciiTheme="minorHAnsi" w:hAnsiTheme="minorHAnsi"/>
          <w:szCs w:val="20"/>
        </w:rPr>
        <w:t xml:space="preserve"> should note that this </w:t>
      </w:r>
      <w:r w:rsidRPr="005A1274" w:rsidR="00CD1A8C">
        <w:rPr>
          <w:rFonts w:cs="Arial" w:asciiTheme="minorHAnsi" w:hAnsiTheme="minorHAnsi"/>
          <w:szCs w:val="20"/>
        </w:rPr>
        <w:t>RFA</w:t>
      </w:r>
      <w:r w:rsidRPr="005A1274">
        <w:rPr>
          <w:rFonts w:cs="Arial" w:asciiTheme="minorHAnsi" w:hAnsiTheme="minorHAnsi"/>
          <w:szCs w:val="20"/>
        </w:rPr>
        <w:t xml:space="preserve"> may not result in the award of any </w:t>
      </w:r>
      <w:r w:rsidRPr="005A1274" w:rsidR="00CD1A8C">
        <w:rPr>
          <w:rFonts w:cs="Arial" w:asciiTheme="minorHAnsi" w:hAnsiTheme="minorHAnsi"/>
          <w:szCs w:val="20"/>
        </w:rPr>
        <w:t>grant funding</w:t>
      </w:r>
      <w:r w:rsidRPr="005A1274">
        <w:rPr>
          <w:rFonts w:cs="Arial" w:asciiTheme="minorHAnsi" w:hAnsiTheme="minorHAnsi"/>
          <w:szCs w:val="20"/>
        </w:rPr>
        <w:t>.</w:t>
      </w:r>
    </w:p>
    <w:p w:rsidRPr="005A1274" w:rsidR="00590B6E" w:rsidP="00931CA1" w:rsidRDefault="00CD1A8C" w14:paraId="5AFEAC85" w14:textId="3B9DFA74">
      <w:pPr>
        <w:widowControl w:val="0"/>
        <w:numPr>
          <w:ilvl w:val="0"/>
          <w:numId w:val="22"/>
        </w:numPr>
        <w:spacing w:before="120" w:after="0" w:line="240" w:lineRule="auto"/>
        <w:jc w:val="both"/>
        <w:rPr>
          <w:rFonts w:cs="Arial" w:asciiTheme="minorHAnsi" w:hAnsiTheme="minorHAnsi"/>
          <w:b/>
          <w:szCs w:val="20"/>
        </w:rPr>
      </w:pPr>
      <w:r w:rsidRPr="005A1274">
        <w:rPr>
          <w:rFonts w:cs="Arial" w:asciiTheme="minorHAnsi" w:hAnsiTheme="minorHAnsi"/>
          <w:b/>
          <w:szCs w:val="20"/>
        </w:rPr>
        <w:t>Applicants</w:t>
      </w:r>
      <w:r w:rsidRPr="005A1274" w:rsidR="00590B6E">
        <w:rPr>
          <w:rFonts w:cs="Arial" w:asciiTheme="minorHAnsi" w:hAnsiTheme="minorHAnsi"/>
          <w:b/>
          <w:szCs w:val="20"/>
        </w:rPr>
        <w:t xml:space="preserve"> Should Note</w:t>
      </w:r>
    </w:p>
    <w:p w:rsidRPr="005A1274" w:rsidR="00590B6E" w:rsidP="00931CA1" w:rsidRDefault="00590B6E" w14:paraId="22A475C7" w14:textId="77A1CF11">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The information contained in this </w:t>
      </w:r>
      <w:r w:rsidRPr="005A1274" w:rsidR="00CD1A8C">
        <w:rPr>
          <w:rFonts w:cs="Arial" w:asciiTheme="minorHAnsi" w:hAnsiTheme="minorHAnsi"/>
          <w:szCs w:val="20"/>
        </w:rPr>
        <w:t>RFA</w:t>
      </w:r>
      <w:r w:rsidRPr="005A1274">
        <w:rPr>
          <w:rFonts w:cs="Arial" w:asciiTheme="minorHAnsi" w:hAnsiTheme="minorHAnsi"/>
          <w:szCs w:val="20"/>
        </w:rPr>
        <w:t xml:space="preserve"> and the supporting documents, and in any related written or oral communication, is believed to be correct at the time of issue or making but the Carbon Trust will not accept any liability for its accuracy, adequacy or completeness and no warranty is given as such. The information given by the Carbon Trust does not purport to be all inclusive or to include all the information that a</w:t>
      </w:r>
      <w:r w:rsidRPr="005A1274" w:rsidR="007E75D4">
        <w:rPr>
          <w:rFonts w:cs="Arial" w:asciiTheme="minorHAnsi" w:hAnsiTheme="minorHAnsi"/>
          <w:szCs w:val="20"/>
        </w:rPr>
        <w:t>n</w:t>
      </w:r>
      <w:r w:rsidRPr="005A1274">
        <w:rPr>
          <w:rFonts w:cs="Arial" w:asciiTheme="minorHAnsi" w:hAnsiTheme="minorHAnsi"/>
          <w:szCs w:val="20"/>
        </w:rPr>
        <w:t xml:space="preserve"> </w:t>
      </w:r>
      <w:r w:rsidRPr="005A1274" w:rsidR="00CD1A8C">
        <w:rPr>
          <w:rFonts w:cs="Arial" w:asciiTheme="minorHAnsi" w:hAnsiTheme="minorHAnsi"/>
          <w:szCs w:val="20"/>
        </w:rPr>
        <w:t>applicant</w:t>
      </w:r>
      <w:r w:rsidRPr="005A1274">
        <w:rPr>
          <w:rFonts w:cs="Arial" w:asciiTheme="minorHAnsi" w:hAnsiTheme="minorHAnsi"/>
          <w:szCs w:val="20"/>
        </w:rPr>
        <w:t xml:space="preserve"> may require. </w:t>
      </w:r>
    </w:p>
    <w:p w:rsidRPr="005A1274" w:rsidR="00590B6E" w:rsidP="00931CA1" w:rsidRDefault="00CD1A8C" w14:paraId="344E290C" w14:textId="4C2F8C21">
      <w:pPr>
        <w:widowControl w:val="0"/>
        <w:numPr>
          <w:ilvl w:val="1"/>
          <w:numId w:val="22"/>
        </w:numPr>
        <w:spacing w:before="120" w:after="0" w:line="240" w:lineRule="auto"/>
        <w:jc w:val="both"/>
        <w:rPr>
          <w:rFonts w:cs="Arial" w:asciiTheme="minorHAnsi" w:hAnsiTheme="minorHAnsi"/>
          <w:szCs w:val="20"/>
        </w:rPr>
      </w:pPr>
      <w:r w:rsidRPr="005A1274">
        <w:rPr>
          <w:rFonts w:asciiTheme="minorHAnsi" w:hAnsiTheme="minorHAnsi"/>
          <w:szCs w:val="20"/>
        </w:rPr>
        <w:t>Applicants</w:t>
      </w:r>
      <w:r w:rsidRPr="005A1274" w:rsidR="00590B6E">
        <w:rPr>
          <w:rFonts w:asciiTheme="minorHAnsi" w:hAnsiTheme="minorHAnsi"/>
          <w:szCs w:val="20"/>
        </w:rPr>
        <w:t xml:space="preserve"> should note that, in the event a</w:t>
      </w:r>
      <w:r w:rsidRPr="005A1274">
        <w:rPr>
          <w:rFonts w:asciiTheme="minorHAnsi" w:hAnsiTheme="minorHAnsi"/>
          <w:szCs w:val="20"/>
        </w:rPr>
        <w:t xml:space="preserve">n application </w:t>
      </w:r>
      <w:r w:rsidRPr="005A1274" w:rsidR="00590B6E">
        <w:rPr>
          <w:rFonts w:asciiTheme="minorHAnsi" w:hAnsiTheme="minorHAnsi"/>
          <w:szCs w:val="20"/>
        </w:rPr>
        <w:t xml:space="preserve">is considered to be fundamentally unacceptable on a key issue, regardless of its other merits, that </w:t>
      </w:r>
      <w:r w:rsidRPr="005A1274">
        <w:rPr>
          <w:rFonts w:asciiTheme="minorHAnsi" w:hAnsiTheme="minorHAnsi"/>
          <w:szCs w:val="20"/>
        </w:rPr>
        <w:t xml:space="preserve">application </w:t>
      </w:r>
      <w:r w:rsidRPr="005A1274" w:rsidR="00590B6E">
        <w:rPr>
          <w:rFonts w:asciiTheme="minorHAnsi" w:hAnsiTheme="minorHAnsi"/>
          <w:szCs w:val="20"/>
        </w:rPr>
        <w:t>may be rejected.</w:t>
      </w:r>
    </w:p>
    <w:p w:rsidRPr="005A1274" w:rsidR="00590B6E" w:rsidP="00931CA1" w:rsidRDefault="00590B6E" w14:paraId="763591A6" w14:textId="1F33B321">
      <w:pPr>
        <w:widowControl w:val="0"/>
        <w:numPr>
          <w:ilvl w:val="1"/>
          <w:numId w:val="22"/>
        </w:numPr>
        <w:spacing w:before="120" w:after="0" w:line="240" w:lineRule="auto"/>
        <w:jc w:val="both"/>
        <w:rPr>
          <w:rFonts w:cs="Arial" w:asciiTheme="minorHAnsi" w:hAnsiTheme="minorHAnsi"/>
          <w:szCs w:val="20"/>
        </w:rPr>
      </w:pPr>
      <w:r w:rsidRPr="005A1274">
        <w:rPr>
          <w:rFonts w:asciiTheme="minorHAnsi" w:hAnsiTheme="minorHAnsi"/>
          <w:szCs w:val="20"/>
        </w:rPr>
        <w:t xml:space="preserve">The Carbon Trust may in its discretion exclude </w:t>
      </w:r>
      <w:r w:rsidRPr="005A1274" w:rsidR="00CD1A8C">
        <w:rPr>
          <w:rFonts w:asciiTheme="minorHAnsi" w:hAnsiTheme="minorHAnsi"/>
          <w:szCs w:val="20"/>
        </w:rPr>
        <w:t xml:space="preserve">applicants </w:t>
      </w:r>
      <w:r w:rsidRPr="005A1274">
        <w:rPr>
          <w:rFonts w:asciiTheme="minorHAnsi" w:hAnsiTheme="minorHAnsi"/>
          <w:szCs w:val="20"/>
        </w:rPr>
        <w:t xml:space="preserve">that specify an intention to negotiate the </w:t>
      </w:r>
      <w:r w:rsidRPr="005A1274" w:rsidR="00CD1A8C">
        <w:rPr>
          <w:rFonts w:asciiTheme="minorHAnsi" w:hAnsiTheme="minorHAnsi"/>
          <w:szCs w:val="20"/>
        </w:rPr>
        <w:t>Conditions of Grant</w:t>
      </w:r>
      <w:r w:rsidRPr="005A1274">
        <w:rPr>
          <w:rFonts w:asciiTheme="minorHAnsi" w:hAnsiTheme="minorHAnsi"/>
          <w:szCs w:val="20"/>
        </w:rPr>
        <w:t xml:space="preserve">. Notwithstanding this, any proposed amendments must be submitted in your </w:t>
      </w:r>
      <w:r w:rsidRPr="005A1274" w:rsidR="00CD1A8C">
        <w:rPr>
          <w:rFonts w:asciiTheme="minorHAnsi" w:hAnsiTheme="minorHAnsi"/>
          <w:szCs w:val="20"/>
        </w:rPr>
        <w:t>application</w:t>
      </w:r>
      <w:r w:rsidRPr="005A1274">
        <w:rPr>
          <w:rFonts w:asciiTheme="minorHAnsi" w:hAnsiTheme="minorHAnsi"/>
          <w:szCs w:val="20"/>
        </w:rPr>
        <w:t xml:space="preserve">. Adjustments not expressly set out in precise form in </w:t>
      </w:r>
      <w:r w:rsidRPr="005A1274" w:rsidR="00CD1A8C">
        <w:rPr>
          <w:rFonts w:asciiTheme="minorHAnsi" w:hAnsiTheme="minorHAnsi"/>
          <w:szCs w:val="20"/>
        </w:rPr>
        <w:t>applications</w:t>
      </w:r>
      <w:r w:rsidRPr="005A1274">
        <w:rPr>
          <w:rFonts w:asciiTheme="minorHAnsi" w:hAnsiTheme="minorHAnsi"/>
          <w:szCs w:val="20"/>
        </w:rPr>
        <w:t xml:space="preserve"> will not be considered.</w:t>
      </w:r>
    </w:p>
    <w:p w:rsidRPr="005A1274" w:rsidR="00590B6E" w:rsidP="00931CA1" w:rsidRDefault="00590B6E" w14:paraId="2010DF11" w14:textId="58ED5169">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It is the responsibility of </w:t>
      </w:r>
      <w:r w:rsidRPr="005A1274" w:rsidR="00CD1A8C">
        <w:rPr>
          <w:rFonts w:cs="Arial" w:asciiTheme="minorHAnsi" w:hAnsiTheme="minorHAnsi"/>
          <w:szCs w:val="20"/>
        </w:rPr>
        <w:t>applicants</w:t>
      </w:r>
      <w:r w:rsidRPr="005A1274">
        <w:rPr>
          <w:rFonts w:cs="Arial" w:asciiTheme="minorHAnsi" w:hAnsiTheme="minorHAnsi"/>
          <w:szCs w:val="20"/>
        </w:rPr>
        <w:t xml:space="preserve"> to obtain at their own expense all additional information necessary for the preparation of their </w:t>
      </w:r>
      <w:r w:rsidRPr="005A1274" w:rsidR="00CD1A8C">
        <w:rPr>
          <w:rFonts w:cs="Arial" w:asciiTheme="minorHAnsi" w:hAnsiTheme="minorHAnsi"/>
          <w:szCs w:val="20"/>
        </w:rPr>
        <w:t>application</w:t>
      </w:r>
      <w:r w:rsidRPr="005A1274">
        <w:rPr>
          <w:rFonts w:cs="Arial" w:asciiTheme="minorHAnsi" w:hAnsiTheme="minorHAnsi"/>
          <w:szCs w:val="20"/>
        </w:rPr>
        <w:t>. No claims of insufficient knowledge will be accepted.</w:t>
      </w:r>
    </w:p>
    <w:p w:rsidRPr="005A1274" w:rsidR="00590B6E" w:rsidP="00931CA1" w:rsidRDefault="00590B6E" w14:paraId="35FA4015" w14:textId="29CB728D">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color w:val="000000"/>
          <w:szCs w:val="20"/>
        </w:rPr>
        <w:t xml:space="preserve">Instructions for Return of </w:t>
      </w:r>
      <w:r w:rsidRPr="005A1274" w:rsidR="00CD1A8C">
        <w:rPr>
          <w:rFonts w:cs="Arial" w:asciiTheme="minorHAnsi" w:hAnsiTheme="minorHAnsi"/>
          <w:b/>
          <w:color w:val="000000"/>
          <w:szCs w:val="20"/>
        </w:rPr>
        <w:t>Applications</w:t>
      </w:r>
    </w:p>
    <w:p w:rsidRPr="005A1274" w:rsidR="00590B6E" w:rsidP="00931CA1" w:rsidRDefault="00CD1A8C" w14:paraId="2EA4FCE2" w14:textId="1170A0EE">
      <w:pPr>
        <w:widowControl w:val="0"/>
        <w:numPr>
          <w:ilvl w:val="1"/>
          <w:numId w:val="22"/>
        </w:numPr>
        <w:spacing w:before="120" w:after="0" w:line="240" w:lineRule="auto"/>
        <w:jc w:val="both"/>
        <w:rPr>
          <w:rFonts w:cs="Arial" w:asciiTheme="minorHAnsi" w:hAnsiTheme="minorHAnsi"/>
          <w:szCs w:val="20"/>
        </w:rPr>
      </w:pPr>
      <w:r w:rsidRPr="005A1274">
        <w:rPr>
          <w:rFonts w:asciiTheme="minorHAnsi" w:hAnsiTheme="minorHAnsi"/>
          <w:szCs w:val="20"/>
        </w:rPr>
        <w:t xml:space="preserve">Applicants </w:t>
      </w:r>
      <w:r w:rsidRPr="005A1274" w:rsidR="00590B6E">
        <w:rPr>
          <w:rFonts w:cs="Arial" w:asciiTheme="minorHAnsi" w:hAnsiTheme="minorHAnsi"/>
          <w:szCs w:val="20"/>
          <w:lang w:val="en-US"/>
        </w:rPr>
        <w:t>including prices must remain open for acceptance until 90 days after the closing date.</w:t>
      </w:r>
    </w:p>
    <w:p w:rsidRPr="005A1274" w:rsidR="00590B6E" w:rsidP="00931CA1" w:rsidRDefault="00590B6E" w14:paraId="5C3122FD" w14:textId="4064B1AF">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 xml:space="preserve">You must submit your </w:t>
      </w:r>
      <w:r w:rsidRPr="005A1274" w:rsidR="00CD1A8C">
        <w:rPr>
          <w:rFonts w:cs="Arial" w:asciiTheme="minorHAnsi" w:hAnsiTheme="minorHAnsi"/>
          <w:color w:val="000000"/>
          <w:szCs w:val="20"/>
        </w:rPr>
        <w:t>application</w:t>
      </w:r>
      <w:r w:rsidRPr="005A1274">
        <w:rPr>
          <w:rFonts w:cs="Arial" w:asciiTheme="minorHAnsi" w:hAnsiTheme="minorHAnsi"/>
          <w:color w:val="000000"/>
          <w:szCs w:val="20"/>
        </w:rPr>
        <w:t xml:space="preserve"> </w:t>
      </w:r>
      <w:r w:rsidRPr="005A1274" w:rsidR="00ED67D9">
        <w:rPr>
          <w:rFonts w:cs="Arial" w:asciiTheme="minorHAnsi" w:hAnsiTheme="minorHAnsi"/>
          <w:color w:val="000000"/>
          <w:szCs w:val="20"/>
        </w:rPr>
        <w:t xml:space="preserve">in PDF and Excel format via </w:t>
      </w:r>
      <w:r w:rsidRPr="005A1274">
        <w:rPr>
          <w:rFonts w:cs="Arial" w:asciiTheme="minorHAnsi" w:hAnsiTheme="minorHAnsi"/>
          <w:color w:val="000000"/>
          <w:szCs w:val="20"/>
        </w:rPr>
        <w:t xml:space="preserve">email to </w:t>
      </w:r>
      <w:hyperlink w:history="1" r:id="rId20">
        <w:r w:rsidRPr="005A1274" w:rsidR="00AF7139">
          <w:rPr>
            <w:rStyle w:val="Hyperlink"/>
            <w:rFonts w:cs="Arial" w:asciiTheme="minorHAnsi" w:hAnsiTheme="minorHAnsi"/>
            <w:szCs w:val="20"/>
          </w:rPr>
          <w:t>harriet.bradshaw-smith@carbontrust.com</w:t>
        </w:r>
      </w:hyperlink>
      <w:r w:rsidRPr="005A1274" w:rsidR="00ED67D9">
        <w:rPr>
          <w:rFonts w:cs="Arial" w:asciiTheme="minorHAnsi" w:hAnsiTheme="minorHAnsi"/>
          <w:color w:val="000000"/>
          <w:szCs w:val="20"/>
        </w:rPr>
        <w:t xml:space="preserve"> </w:t>
      </w:r>
      <w:r w:rsidRPr="005A1274" w:rsidR="00AF7139">
        <w:rPr>
          <w:rFonts w:cs="Arial" w:asciiTheme="minorHAnsi" w:hAnsiTheme="minorHAnsi"/>
          <w:color w:val="000000"/>
          <w:szCs w:val="20"/>
        </w:rPr>
        <w:t>(c</w:t>
      </w:r>
      <w:r w:rsidRPr="005A1274">
        <w:rPr>
          <w:rFonts w:cs="Arial" w:asciiTheme="minorHAnsi" w:hAnsiTheme="minorHAnsi"/>
          <w:color w:val="000000"/>
          <w:szCs w:val="20"/>
        </w:rPr>
        <w:t>ontact referred to in Item 4.1</w:t>
      </w:r>
      <w:r w:rsidRPr="005A1274" w:rsidR="00AF7139">
        <w:rPr>
          <w:rFonts w:cs="Arial" w:asciiTheme="minorHAnsi" w:hAnsiTheme="minorHAnsi"/>
          <w:color w:val="000000"/>
          <w:szCs w:val="20"/>
        </w:rPr>
        <w:t>)</w:t>
      </w:r>
      <w:r w:rsidRPr="005A1274">
        <w:rPr>
          <w:rFonts w:cs="Arial" w:asciiTheme="minorHAnsi" w:hAnsiTheme="minorHAnsi"/>
          <w:color w:val="000000"/>
          <w:szCs w:val="20"/>
        </w:rPr>
        <w:t xml:space="preserve">. </w:t>
      </w:r>
      <w:r w:rsidRPr="005A1274" w:rsidR="00CD1A8C">
        <w:rPr>
          <w:rFonts w:cs="Arial" w:asciiTheme="minorHAnsi" w:hAnsiTheme="minorHAnsi"/>
          <w:color w:val="000000"/>
          <w:szCs w:val="20"/>
        </w:rPr>
        <w:t>Applications</w:t>
      </w:r>
      <w:r w:rsidRPr="005A1274">
        <w:rPr>
          <w:rFonts w:cs="Arial" w:asciiTheme="minorHAnsi" w:hAnsiTheme="minorHAnsi"/>
          <w:color w:val="000000"/>
          <w:szCs w:val="20"/>
        </w:rPr>
        <w:t xml:space="preserve"> must be received by the Carbon Trust </w:t>
      </w:r>
      <w:r w:rsidRPr="005A1274">
        <w:rPr>
          <w:rFonts w:cs="Arial" w:asciiTheme="minorHAnsi" w:hAnsiTheme="minorHAnsi"/>
          <w:b/>
          <w:color w:val="000000"/>
          <w:szCs w:val="20"/>
          <w:u w:val="single"/>
        </w:rPr>
        <w:t xml:space="preserve">by no later than </w:t>
      </w:r>
      <w:r w:rsidRPr="005A1274" w:rsidR="00ED67D9">
        <w:rPr>
          <w:rFonts w:cs="Arial" w:asciiTheme="minorHAnsi" w:hAnsiTheme="minorHAnsi"/>
          <w:b/>
          <w:color w:val="000000"/>
          <w:szCs w:val="20"/>
          <w:u w:val="single"/>
        </w:rPr>
        <w:t>17</w:t>
      </w:r>
      <w:r w:rsidRPr="005A1274">
        <w:rPr>
          <w:rFonts w:cs="Arial" w:asciiTheme="minorHAnsi" w:hAnsiTheme="minorHAnsi"/>
          <w:b/>
          <w:color w:val="000000"/>
          <w:szCs w:val="20"/>
          <w:u w:val="single"/>
        </w:rPr>
        <w:t xml:space="preserve">.00. on </w:t>
      </w:r>
      <w:r w:rsidR="00FB1FF7">
        <w:rPr>
          <w:rFonts w:cs="Arial" w:asciiTheme="minorHAnsi" w:hAnsiTheme="minorHAnsi"/>
          <w:b/>
          <w:color w:val="000000"/>
          <w:szCs w:val="20"/>
          <w:u w:val="single"/>
        </w:rPr>
        <w:t>12 January 2024.</w:t>
      </w:r>
      <w:r w:rsidRPr="005A1274">
        <w:rPr>
          <w:rFonts w:cs="Arial" w:asciiTheme="minorHAnsi" w:hAnsiTheme="minorHAnsi"/>
          <w:color w:val="000000"/>
          <w:szCs w:val="20"/>
        </w:rPr>
        <w:t xml:space="preserve"> It is your responsibility to ensure that your </w:t>
      </w:r>
      <w:r w:rsidRPr="005A1274" w:rsidR="00EA17DF">
        <w:rPr>
          <w:rFonts w:cs="Arial" w:asciiTheme="minorHAnsi" w:hAnsiTheme="minorHAnsi"/>
          <w:color w:val="000000"/>
          <w:szCs w:val="20"/>
        </w:rPr>
        <w:t>application</w:t>
      </w:r>
      <w:r w:rsidRPr="005A1274">
        <w:rPr>
          <w:rFonts w:cs="Arial" w:asciiTheme="minorHAnsi" w:hAnsiTheme="minorHAnsi"/>
          <w:color w:val="000000"/>
          <w:szCs w:val="20"/>
        </w:rPr>
        <w:t xml:space="preserve"> is delivered no later than the appointed time.</w:t>
      </w:r>
    </w:p>
    <w:p w:rsidRPr="005A1274" w:rsidR="00590B6E" w:rsidP="00931CA1" w:rsidRDefault="00590B6E" w14:paraId="0DF7AC61" w14:textId="79D52C8F">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 xml:space="preserve">Late </w:t>
      </w:r>
      <w:r w:rsidRPr="005A1274" w:rsidR="00EA17DF">
        <w:rPr>
          <w:rFonts w:cs="Arial" w:asciiTheme="minorHAnsi" w:hAnsiTheme="minorHAnsi"/>
          <w:color w:val="000000"/>
          <w:szCs w:val="20"/>
        </w:rPr>
        <w:t>applications</w:t>
      </w:r>
      <w:r w:rsidRPr="005A1274">
        <w:rPr>
          <w:rFonts w:cs="Arial" w:asciiTheme="minorHAnsi" w:hAnsiTheme="minorHAnsi"/>
          <w:color w:val="000000"/>
          <w:szCs w:val="20"/>
        </w:rPr>
        <w:t xml:space="preserve"> will not be considered unless the Carbon Trust, in its sole discretion, decides to do so and is </w:t>
      </w:r>
      <w:r w:rsidRPr="005A1274">
        <w:rPr>
          <w:rFonts w:cs="Arial" w:asciiTheme="minorHAnsi" w:hAnsiTheme="minorHAnsi"/>
          <w:szCs w:val="20"/>
        </w:rPr>
        <w:t xml:space="preserve">satisfied that the delay was caused by reasons outside of your control.  </w:t>
      </w:r>
    </w:p>
    <w:p w:rsidRPr="005A1274" w:rsidR="00590B6E" w:rsidP="00931CA1" w:rsidRDefault="00590B6E" w14:paraId="26585FC8" w14:textId="3075B053">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szCs w:val="20"/>
        </w:rPr>
        <w:t xml:space="preserve">Unsuccessful </w:t>
      </w:r>
      <w:r w:rsidRPr="005A1274" w:rsidR="00EA17DF">
        <w:rPr>
          <w:rFonts w:cs="Arial" w:asciiTheme="minorHAnsi" w:hAnsiTheme="minorHAnsi"/>
          <w:b/>
          <w:szCs w:val="20"/>
        </w:rPr>
        <w:t>Applications</w:t>
      </w:r>
    </w:p>
    <w:p w:rsidRPr="005A1274" w:rsidR="00590B6E" w:rsidP="00931CA1" w:rsidRDefault="00EA17DF" w14:paraId="0BF5E221" w14:textId="2AFD86F6">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color w:val="000000"/>
          <w:szCs w:val="20"/>
        </w:rPr>
        <w:t>Applicants</w:t>
      </w:r>
      <w:r w:rsidRPr="005A1274" w:rsidR="00590B6E">
        <w:rPr>
          <w:rFonts w:cs="Arial" w:asciiTheme="minorHAnsi" w:hAnsiTheme="minorHAnsi"/>
          <w:color w:val="000000"/>
          <w:szCs w:val="20"/>
        </w:rPr>
        <w:t xml:space="preserve"> will be informed if they have been unsuccessful following a final decision to award to the </w:t>
      </w:r>
      <w:r w:rsidRPr="005A1274">
        <w:rPr>
          <w:rFonts w:cs="Arial" w:asciiTheme="minorHAnsi" w:hAnsiTheme="minorHAnsi"/>
          <w:color w:val="000000"/>
          <w:szCs w:val="20"/>
        </w:rPr>
        <w:t>grant</w:t>
      </w:r>
      <w:r w:rsidRPr="005A1274" w:rsidR="00590B6E">
        <w:rPr>
          <w:rFonts w:cs="Arial" w:asciiTheme="minorHAnsi" w:hAnsiTheme="minorHAnsi"/>
          <w:color w:val="000000"/>
          <w:szCs w:val="20"/>
        </w:rPr>
        <w:t xml:space="preserve"> to the successful </w:t>
      </w:r>
      <w:r w:rsidRPr="005A1274">
        <w:rPr>
          <w:rFonts w:cs="Arial" w:asciiTheme="minorHAnsi" w:hAnsiTheme="minorHAnsi"/>
          <w:color w:val="000000"/>
          <w:szCs w:val="20"/>
        </w:rPr>
        <w:t>applicant(s)</w:t>
      </w:r>
      <w:r w:rsidRPr="005A1274" w:rsidR="00590B6E">
        <w:rPr>
          <w:rFonts w:cs="Arial" w:asciiTheme="minorHAnsi" w:hAnsiTheme="minorHAnsi"/>
          <w:color w:val="000000"/>
          <w:szCs w:val="20"/>
        </w:rPr>
        <w:t>.</w:t>
      </w:r>
    </w:p>
    <w:p w:rsidRPr="005A1274" w:rsidR="00590B6E" w:rsidP="00931CA1" w:rsidRDefault="00590B6E" w14:paraId="16E2E171" w14:textId="54E4DD9C">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szCs w:val="20"/>
        </w:rPr>
        <w:t xml:space="preserve">Summary of </w:t>
      </w:r>
      <w:r w:rsidRPr="005A1274" w:rsidR="00EA17DF">
        <w:rPr>
          <w:rFonts w:cs="Arial" w:asciiTheme="minorHAnsi" w:hAnsiTheme="minorHAnsi"/>
          <w:b/>
          <w:szCs w:val="20"/>
        </w:rPr>
        <w:t>Application</w:t>
      </w:r>
      <w:r w:rsidRPr="005A1274">
        <w:rPr>
          <w:rFonts w:cs="Arial" w:asciiTheme="minorHAnsi" w:hAnsiTheme="minorHAnsi"/>
          <w:b/>
          <w:szCs w:val="20"/>
        </w:rPr>
        <w:t xml:space="preserve"> Process Timetable</w:t>
      </w:r>
    </w:p>
    <w:p w:rsidR="00590B6E" w:rsidP="00931CA1" w:rsidRDefault="00590B6E" w14:paraId="3549EC06" w14:textId="33551370">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Set out below is a summary of the timetable that applies to this procurement.  The Carbon Trust reserves the right to alter this timetable by notice to </w:t>
      </w:r>
      <w:r w:rsidRPr="005A1274" w:rsidR="00EA17DF">
        <w:rPr>
          <w:rFonts w:cs="Arial" w:asciiTheme="minorHAnsi" w:hAnsiTheme="minorHAnsi"/>
          <w:szCs w:val="20"/>
        </w:rPr>
        <w:t>applicants</w:t>
      </w:r>
      <w:r w:rsidRPr="005A1274">
        <w:rPr>
          <w:rFonts w:cs="Arial" w:asciiTheme="minorHAnsi" w:hAnsiTheme="minorHAnsi"/>
          <w:szCs w:val="20"/>
        </w:rPr>
        <w:t>.</w:t>
      </w:r>
    </w:p>
    <w:p w:rsidR="0076138D" w:rsidP="0076138D" w:rsidRDefault="0076138D" w14:paraId="46A5D31A" w14:textId="77777777">
      <w:pPr>
        <w:widowControl w:val="0"/>
        <w:spacing w:before="120" w:after="0" w:line="240" w:lineRule="auto"/>
        <w:ind w:left="720"/>
        <w:jc w:val="both"/>
        <w:rPr>
          <w:rFonts w:cs="Arial" w:asciiTheme="minorHAnsi" w:hAnsiTheme="minorHAnsi"/>
          <w:szCs w:val="20"/>
        </w:rPr>
      </w:pP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10"/>
        <w:gridCol w:w="4605"/>
        <w:gridCol w:w="49"/>
      </w:tblGrid>
      <w:tr w:rsidRPr="00C93E64" w:rsidR="0076138D" w:rsidTr="004D23E5" w14:paraId="643711E2"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tcPr>
          <w:p w:rsidRPr="00DB49C3" w:rsidR="0076138D" w:rsidP="004D23E5" w:rsidRDefault="0076138D" w14:paraId="12C5917C" w14:textId="5A2B5313">
            <w:pPr>
              <w:spacing w:before="0" w:after="0" w:line="240" w:lineRule="auto"/>
              <w:ind w:left="45"/>
              <w:textAlignment w:val="baseline"/>
              <w:rPr>
                <w:rFonts w:eastAsia="Times New Roman" w:cs="Times New Roman"/>
                <w:b/>
                <w:bCs/>
                <w:szCs w:val="20"/>
                <w:lang w:val="en-ZA" w:eastAsia="en-GB"/>
              </w:rPr>
            </w:pPr>
            <w:r w:rsidRPr="00DB49C3">
              <w:rPr>
                <w:rFonts w:eastAsia="Times New Roman" w:cs="Times New Roman"/>
                <w:b/>
                <w:bCs/>
                <w:szCs w:val="20"/>
                <w:lang w:val="en-ZA" w:eastAsia="en-GB"/>
              </w:rPr>
              <w:t>Description</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tcPr>
          <w:p w:rsidRPr="00DB49C3" w:rsidR="0076138D" w:rsidP="004D23E5" w:rsidRDefault="0076138D" w14:paraId="406B01F6" w14:textId="1951898D">
            <w:pPr>
              <w:spacing w:before="0" w:after="0" w:line="240" w:lineRule="auto"/>
              <w:ind w:left="45"/>
              <w:textAlignment w:val="baseline"/>
              <w:rPr>
                <w:rFonts w:eastAsia="Times New Roman" w:cs="Times New Roman"/>
                <w:b/>
                <w:bCs/>
                <w:szCs w:val="20"/>
                <w:lang w:val="en-ZA" w:eastAsia="en-GB"/>
              </w:rPr>
            </w:pPr>
            <w:r w:rsidRPr="00DB49C3">
              <w:rPr>
                <w:rFonts w:eastAsia="Times New Roman" w:cs="Times New Roman"/>
                <w:b/>
                <w:bCs/>
                <w:szCs w:val="20"/>
                <w:lang w:val="en-ZA" w:eastAsia="en-GB"/>
              </w:rPr>
              <w:t>Date</w:t>
            </w:r>
          </w:p>
        </w:tc>
      </w:tr>
      <w:tr w:rsidRPr="00C93E64" w:rsidR="00FB1FF7" w:rsidTr="004D23E5" w14:paraId="7893411A"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FB1FF7" w:rsidP="004D23E5" w:rsidRDefault="00FB1FF7" w14:paraId="7972CAA9"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RFA opens</w:t>
            </w:r>
            <w:r w:rsidRPr="00C93E64">
              <w:rPr>
                <w:rFonts w:eastAsia="Times New Roman" w:cs="Times New Roman"/>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FB1FF7" w:rsidP="004D23E5" w:rsidRDefault="00FB1FF7" w14:paraId="43D5B526"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29 November 2023</w:t>
            </w:r>
            <w:r w:rsidRPr="00C93E64">
              <w:rPr>
                <w:rFonts w:eastAsia="Times New Roman" w:cs="Times New Roman"/>
                <w:szCs w:val="20"/>
                <w:lang w:eastAsia="en-GB"/>
              </w:rPr>
              <w:t> </w:t>
            </w:r>
          </w:p>
        </w:tc>
      </w:tr>
      <w:tr w:rsidRPr="00C93E64" w:rsidR="00FB1FF7" w:rsidTr="004D23E5" w14:paraId="31056399"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FB1FF7" w:rsidP="004D23E5" w:rsidRDefault="00FB1FF7" w14:paraId="44357B88"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Deadline for clarification questions</w:t>
            </w:r>
            <w:r w:rsidRPr="00C93E64">
              <w:rPr>
                <w:rFonts w:eastAsia="Times New Roman" w:cs="Times New Roman"/>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FB1FF7" w:rsidP="004D23E5" w:rsidRDefault="00FB1FF7" w14:paraId="52D0D843"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8 December 2023</w:t>
            </w:r>
            <w:r w:rsidRPr="00C93E64">
              <w:rPr>
                <w:rFonts w:eastAsia="Times New Roman" w:cs="Times New Roman"/>
                <w:szCs w:val="20"/>
                <w:lang w:eastAsia="en-GB"/>
              </w:rPr>
              <w:t> </w:t>
            </w:r>
          </w:p>
        </w:tc>
      </w:tr>
      <w:tr w:rsidRPr="00C93E64" w:rsidR="00FB1FF7" w:rsidTr="004D23E5" w14:paraId="63B8FC92"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FB1FF7" w:rsidP="004D23E5" w:rsidRDefault="00FB1FF7" w14:paraId="36CAB595"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Clarification document published</w:t>
            </w:r>
            <w:r w:rsidRPr="00C93E64">
              <w:rPr>
                <w:rFonts w:eastAsia="Times New Roman" w:cs="Times New Roman"/>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FB1FF7" w:rsidP="004D23E5" w:rsidRDefault="00FB1FF7" w14:paraId="19A4D62B"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15 December 2023</w:t>
            </w:r>
            <w:r w:rsidRPr="00C93E64">
              <w:rPr>
                <w:rFonts w:eastAsia="Times New Roman" w:cs="Times New Roman"/>
                <w:szCs w:val="20"/>
                <w:lang w:eastAsia="en-GB"/>
              </w:rPr>
              <w:t> </w:t>
            </w:r>
          </w:p>
        </w:tc>
      </w:tr>
      <w:tr w:rsidRPr="00C93E64" w:rsidR="00DB49C3" w:rsidTr="00D139DC" w14:paraId="2CEC5F73"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tcPr>
          <w:p w:rsidRPr="00C93E64" w:rsidR="00DB49C3" w:rsidP="00DB49C3" w:rsidRDefault="00DB49C3" w14:paraId="2DC2A2EE" w14:textId="5A80F2A3">
            <w:pPr>
              <w:spacing w:before="0" w:after="0" w:line="240" w:lineRule="auto"/>
              <w:ind w:left="45"/>
              <w:textAlignment w:val="baseline"/>
              <w:rPr>
                <w:rFonts w:eastAsia="Times New Roman" w:cs="Times New Roman"/>
                <w:szCs w:val="20"/>
                <w:lang w:val="en-ZA" w:eastAsia="en-GB"/>
              </w:rPr>
            </w:pPr>
            <w:r w:rsidRPr="005A1274">
              <w:rPr>
                <w:rFonts w:cs="Arial" w:asciiTheme="minorHAnsi" w:hAnsiTheme="minorHAnsi"/>
                <w:szCs w:val="20"/>
              </w:rPr>
              <w:t>Non-application notification deadline</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tcPr>
          <w:p w:rsidRPr="00C93E64" w:rsidR="00DB49C3" w:rsidP="00DB49C3" w:rsidRDefault="00DB49C3" w14:paraId="1EF15F93" w14:textId="4DCE3EB9">
            <w:pPr>
              <w:spacing w:before="0" w:after="0" w:line="240" w:lineRule="auto"/>
              <w:ind w:left="45"/>
              <w:textAlignment w:val="baseline"/>
              <w:rPr>
                <w:rFonts w:eastAsia="Times New Roman" w:cs="Times New Roman"/>
                <w:szCs w:val="20"/>
                <w:lang w:val="en-ZA" w:eastAsia="en-GB"/>
              </w:rPr>
            </w:pPr>
            <w:r>
              <w:rPr>
                <w:rFonts w:eastAsia="Times New Roman" w:cs="Times New Roman"/>
                <w:szCs w:val="20"/>
                <w:lang w:val="en-ZA" w:eastAsia="en-GB"/>
              </w:rPr>
              <w:t>23 December 2023</w:t>
            </w:r>
          </w:p>
        </w:tc>
      </w:tr>
      <w:tr w:rsidRPr="00C93E64" w:rsidR="00DB49C3" w:rsidTr="004D23E5" w14:paraId="752AB807"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DB49C3" w:rsidP="00DB49C3" w:rsidRDefault="00DB49C3" w14:paraId="4ABE5BC8"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Deadline for submission of full RFA application</w:t>
            </w:r>
            <w:r w:rsidRPr="00C93E64">
              <w:rPr>
                <w:rFonts w:eastAsia="Times New Roman" w:cs="Times New Roman"/>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DB49C3" w:rsidP="00DB49C3" w:rsidRDefault="00DB49C3" w14:paraId="03D3F355"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12 January 2024</w:t>
            </w:r>
            <w:r w:rsidRPr="00C93E64">
              <w:rPr>
                <w:rFonts w:eastAsia="Times New Roman" w:cs="Times New Roman"/>
                <w:szCs w:val="20"/>
                <w:lang w:eastAsia="en-GB"/>
              </w:rPr>
              <w:t> </w:t>
            </w:r>
          </w:p>
        </w:tc>
      </w:tr>
      <w:tr w:rsidRPr="00C93E64" w:rsidR="00DB49C3" w:rsidTr="004D23E5" w14:paraId="00F49A14" w14:textId="77777777">
        <w:trPr>
          <w:gridAfter w:val="1"/>
          <w:wAfter w:w="49" w:type="dxa"/>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DB49C3" w:rsidP="00DB49C3" w:rsidRDefault="00DB49C3" w14:paraId="02E2CE92"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Successful application informed</w:t>
            </w:r>
            <w:r w:rsidRPr="00C93E64">
              <w:rPr>
                <w:rFonts w:eastAsia="Times New Roman" w:cs="Times New Roman"/>
                <w:szCs w:val="20"/>
                <w:lang w:eastAsia="en-GB"/>
              </w:rPr>
              <w:t> </w:t>
            </w:r>
          </w:p>
        </w:tc>
        <w:tc>
          <w:tcPr>
            <w:tcW w:w="46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DB49C3" w:rsidP="00DB49C3" w:rsidRDefault="00DB49C3" w14:paraId="521B6B6A"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26 January 2024</w:t>
            </w:r>
            <w:r w:rsidRPr="00C93E64">
              <w:rPr>
                <w:rFonts w:eastAsia="Times New Roman" w:cs="Times New Roman"/>
                <w:szCs w:val="20"/>
                <w:lang w:eastAsia="en-GB"/>
              </w:rPr>
              <w:t> </w:t>
            </w:r>
          </w:p>
        </w:tc>
      </w:tr>
      <w:tr w:rsidRPr="00C93E64" w:rsidR="00DB49C3" w:rsidTr="004D23E5" w14:paraId="310C80CA" w14:textId="77777777">
        <w:trPr>
          <w:trHeight w:val="300"/>
        </w:trPr>
        <w:tc>
          <w:tcPr>
            <w:tcW w:w="44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DB49C3" w:rsidP="00DB49C3" w:rsidRDefault="00DB49C3" w14:paraId="42C7B035"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Envisaged project start date</w:t>
            </w:r>
            <w:r w:rsidRPr="00C93E64">
              <w:rPr>
                <w:rFonts w:eastAsia="Times New Roman" w:cs="Times New Roman"/>
                <w:szCs w:val="20"/>
                <w:lang w:eastAsia="en-GB"/>
              </w:rPr>
              <w:t> </w:t>
            </w:r>
          </w:p>
        </w:tc>
        <w:tc>
          <w:tcPr>
            <w:tcW w:w="4654"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C93E64" w:rsidR="00DB49C3" w:rsidP="00DB49C3" w:rsidRDefault="00DB49C3" w14:paraId="01BFAAEA" w14:textId="77777777">
            <w:pPr>
              <w:spacing w:before="0" w:after="0" w:line="240" w:lineRule="auto"/>
              <w:ind w:left="45"/>
              <w:textAlignment w:val="baseline"/>
              <w:rPr>
                <w:rFonts w:ascii="Times New Roman" w:hAnsi="Times New Roman" w:eastAsia="Times New Roman" w:cs="Times New Roman"/>
                <w:sz w:val="24"/>
                <w:lang w:eastAsia="en-GB"/>
              </w:rPr>
            </w:pPr>
            <w:r w:rsidRPr="00C93E64">
              <w:rPr>
                <w:rFonts w:eastAsia="Times New Roman" w:cs="Times New Roman"/>
                <w:szCs w:val="20"/>
                <w:lang w:val="en-ZA" w:eastAsia="en-GB"/>
              </w:rPr>
              <w:t>1 April 2024</w:t>
            </w:r>
            <w:r w:rsidRPr="00C93E64">
              <w:rPr>
                <w:rFonts w:eastAsia="Times New Roman" w:cs="Times New Roman"/>
                <w:szCs w:val="20"/>
                <w:lang w:eastAsia="en-GB"/>
              </w:rPr>
              <w:t> </w:t>
            </w:r>
          </w:p>
        </w:tc>
      </w:tr>
    </w:tbl>
    <w:p w:rsidRPr="005A1274" w:rsidR="00590B6E" w:rsidP="00590B6E" w:rsidRDefault="00590B6E" w14:paraId="497244BA" w14:textId="77777777">
      <w:pPr>
        <w:spacing w:before="120" w:after="0"/>
        <w:jc w:val="both"/>
        <w:rPr>
          <w:rFonts w:cs="Arial" w:asciiTheme="minorHAnsi" w:hAnsiTheme="minorHAnsi"/>
          <w:szCs w:val="20"/>
        </w:rPr>
      </w:pPr>
    </w:p>
    <w:p w:rsidRPr="005A1274" w:rsidR="00590B6E" w:rsidP="00931CA1" w:rsidRDefault="00590B6E" w14:paraId="48C7759E" w14:textId="576B0FFF">
      <w:pPr>
        <w:widowControl w:val="0"/>
        <w:numPr>
          <w:ilvl w:val="0"/>
          <w:numId w:val="22"/>
        </w:numPr>
        <w:spacing w:before="120" w:after="0" w:line="240" w:lineRule="auto"/>
        <w:jc w:val="both"/>
        <w:rPr>
          <w:rFonts w:cs="Arial" w:asciiTheme="minorHAnsi" w:hAnsiTheme="minorHAnsi"/>
          <w:szCs w:val="20"/>
        </w:rPr>
      </w:pPr>
      <w:r w:rsidRPr="005A1274">
        <w:rPr>
          <w:rFonts w:cs="Arial" w:asciiTheme="minorHAnsi" w:hAnsiTheme="minorHAnsi"/>
          <w:b/>
          <w:szCs w:val="20"/>
        </w:rPr>
        <w:t>Checklist of documents to be included</w:t>
      </w:r>
    </w:p>
    <w:p w:rsidRPr="005A1274" w:rsidR="00590B6E" w:rsidP="00931CA1" w:rsidRDefault="00590B6E" w14:paraId="12A9119F" w14:textId="0D2E830F">
      <w:pPr>
        <w:widowControl w:val="0"/>
        <w:numPr>
          <w:ilvl w:val="1"/>
          <w:numId w:val="22"/>
        </w:numPr>
        <w:spacing w:before="120" w:after="0" w:line="240" w:lineRule="auto"/>
        <w:jc w:val="both"/>
        <w:rPr>
          <w:rFonts w:cs="Arial" w:asciiTheme="minorHAnsi" w:hAnsiTheme="minorHAnsi"/>
          <w:szCs w:val="20"/>
        </w:rPr>
      </w:pPr>
      <w:r w:rsidRPr="005A1274">
        <w:rPr>
          <w:rFonts w:cs="Arial" w:asciiTheme="minorHAnsi" w:hAnsiTheme="minorHAnsi"/>
          <w:szCs w:val="20"/>
        </w:rPr>
        <w:t xml:space="preserve">You are required to include the following documents in your </w:t>
      </w:r>
      <w:r w:rsidR="00F40682">
        <w:rPr>
          <w:rFonts w:cs="Arial" w:asciiTheme="minorHAnsi" w:hAnsiTheme="minorHAnsi"/>
          <w:szCs w:val="20"/>
        </w:rPr>
        <w:t>application</w:t>
      </w:r>
      <w:r w:rsidRPr="005A1274">
        <w:rPr>
          <w:rFonts w:cs="Arial" w:asciiTheme="minorHAnsi" w:hAnsiTheme="minorHAnsi"/>
          <w:szCs w:val="20"/>
        </w:rPr>
        <w:t>:</w:t>
      </w:r>
    </w:p>
    <w:p w:rsidRPr="005A1274" w:rsidR="003A6D8E" w:rsidP="00931CA1" w:rsidRDefault="00992A89" w14:paraId="22EE25A8" w14:textId="0E31F0F1">
      <w:pPr>
        <w:pStyle w:val="BodyText2"/>
        <w:numPr>
          <w:ilvl w:val="0"/>
          <w:numId w:val="21"/>
        </w:numPr>
        <w:spacing w:after="0"/>
        <w:ind w:right="-56"/>
        <w:rPr>
          <w:rFonts w:cs="Arial" w:asciiTheme="minorHAnsi" w:hAnsiTheme="minorHAnsi" w:eastAsiaTheme="minorHAnsi"/>
          <w:color w:val="auto"/>
          <w:sz w:val="20"/>
        </w:rPr>
      </w:pPr>
      <w:r w:rsidRPr="005A1274">
        <w:rPr>
          <w:rFonts w:cs="Arial" w:asciiTheme="minorHAnsi" w:hAnsiTheme="minorHAnsi" w:eastAsiaTheme="minorHAnsi"/>
          <w:color w:val="auto"/>
          <w:sz w:val="20"/>
        </w:rPr>
        <w:t>Business case</w:t>
      </w:r>
      <w:r w:rsidRPr="005A1274" w:rsidR="003A6D8E">
        <w:rPr>
          <w:rFonts w:cs="Arial" w:asciiTheme="minorHAnsi" w:hAnsiTheme="minorHAnsi" w:eastAsiaTheme="minorHAnsi"/>
          <w:color w:val="auto"/>
          <w:sz w:val="20"/>
        </w:rPr>
        <w:t xml:space="preserve"> (PDF) – template not provided;</w:t>
      </w:r>
    </w:p>
    <w:p w:rsidRPr="005A1274" w:rsidR="003A6D8E" w:rsidP="00931CA1" w:rsidRDefault="003A6D8E" w14:paraId="11CA1BD0" w14:textId="77777777">
      <w:pPr>
        <w:pStyle w:val="BodyText2"/>
        <w:numPr>
          <w:ilvl w:val="0"/>
          <w:numId w:val="21"/>
        </w:numPr>
        <w:rPr>
          <w:rFonts w:cs="Arial" w:asciiTheme="minorHAnsi" w:hAnsiTheme="minorHAnsi" w:eastAsiaTheme="minorHAnsi"/>
          <w:color w:val="auto"/>
          <w:sz w:val="20"/>
        </w:rPr>
      </w:pPr>
      <w:r w:rsidRPr="005A1274">
        <w:rPr>
          <w:rFonts w:cs="Arial" w:asciiTheme="minorHAnsi" w:hAnsiTheme="minorHAnsi" w:eastAsiaTheme="minorHAnsi"/>
          <w:color w:val="auto"/>
          <w:sz w:val="20"/>
        </w:rPr>
        <w:t>Signed Form of Application (PDF) – template provided;</w:t>
      </w:r>
    </w:p>
    <w:p w:rsidRPr="005A1274" w:rsidR="003A6D8E" w:rsidP="00931CA1" w:rsidRDefault="003A6D8E" w14:paraId="7EF4EA1A" w14:textId="21955105">
      <w:pPr>
        <w:pStyle w:val="BodyText2"/>
        <w:numPr>
          <w:ilvl w:val="0"/>
          <w:numId w:val="21"/>
        </w:numPr>
        <w:rPr>
          <w:rFonts w:cs="Arial" w:asciiTheme="minorHAnsi" w:hAnsiTheme="minorHAnsi" w:eastAsiaTheme="minorHAnsi"/>
          <w:color w:val="auto"/>
          <w:sz w:val="20"/>
        </w:rPr>
      </w:pPr>
      <w:r w:rsidRPr="005A1274">
        <w:rPr>
          <w:rFonts w:cs="Arial" w:asciiTheme="minorHAnsi" w:hAnsiTheme="minorHAnsi" w:eastAsiaTheme="minorHAnsi"/>
          <w:color w:val="auto"/>
          <w:sz w:val="20"/>
        </w:rPr>
        <w:t xml:space="preserve">Grant Price Calculation Sheet – template provided. </w:t>
      </w:r>
    </w:p>
    <w:p w:rsidRPr="005A1274" w:rsidR="003A6D8E" w:rsidP="003A6D8E" w:rsidRDefault="003A6D8E" w14:paraId="7770CB07" w14:textId="77777777">
      <w:pPr>
        <w:pStyle w:val="BodyText2"/>
        <w:rPr>
          <w:rFonts w:cs="Arial" w:asciiTheme="minorHAnsi" w:hAnsiTheme="minorHAnsi" w:eastAsiaTheme="minorHAnsi"/>
          <w:color w:val="auto"/>
          <w:sz w:val="20"/>
        </w:rPr>
      </w:pPr>
    </w:p>
    <w:p w:rsidRPr="005A1274" w:rsidR="003A6D8E" w:rsidP="003A6D8E" w:rsidRDefault="003A6D8E" w14:paraId="1B4787C5" w14:textId="77777777">
      <w:pPr>
        <w:pStyle w:val="BodyText2"/>
        <w:rPr>
          <w:rFonts w:cs="Arial" w:asciiTheme="minorHAnsi" w:hAnsiTheme="minorHAnsi" w:eastAsiaTheme="minorHAnsi"/>
          <w:color w:val="auto"/>
          <w:sz w:val="20"/>
        </w:rPr>
      </w:pPr>
    </w:p>
    <w:p w:rsidRPr="005A1274" w:rsidR="00590B6E" w:rsidP="00590B6E" w:rsidRDefault="00590B6E" w14:paraId="2141A461" w14:textId="77777777">
      <w:pPr>
        <w:jc w:val="both"/>
        <w:rPr>
          <w:rFonts w:ascii="Verdana" w:hAnsi="Verdana" w:cs="Arial"/>
          <w:szCs w:val="20"/>
        </w:rPr>
      </w:pPr>
    </w:p>
    <w:p w:rsidRPr="005A1274" w:rsidR="00590B6E" w:rsidP="00590B6E" w:rsidRDefault="00590B6E" w14:paraId="6E4BEB16" w14:textId="77777777">
      <w:pPr>
        <w:jc w:val="both"/>
        <w:rPr>
          <w:rFonts w:ascii="Verdana" w:hAnsi="Verdana" w:cs="Arial"/>
          <w:szCs w:val="20"/>
        </w:rPr>
      </w:pPr>
    </w:p>
    <w:p w:rsidRPr="005A1274" w:rsidR="00590B6E" w:rsidP="00590B6E" w:rsidRDefault="00590B6E" w14:paraId="7186A0A0" w14:textId="77777777">
      <w:pPr>
        <w:jc w:val="both"/>
        <w:rPr>
          <w:rFonts w:ascii="Verdana" w:hAnsi="Verdana" w:cs="Arial"/>
          <w:szCs w:val="20"/>
        </w:rPr>
      </w:pPr>
    </w:p>
    <w:p w:rsidRPr="005A1274" w:rsidR="00590B6E" w:rsidP="00590B6E" w:rsidRDefault="00590B6E" w14:paraId="54CD2138" w14:textId="77777777">
      <w:pPr>
        <w:jc w:val="both"/>
        <w:rPr>
          <w:rFonts w:ascii="Verdana" w:hAnsi="Verdana" w:cs="Arial"/>
          <w:szCs w:val="20"/>
        </w:rPr>
      </w:pPr>
    </w:p>
    <w:p w:rsidRPr="005A1274" w:rsidR="00590B6E" w:rsidP="00590B6E" w:rsidRDefault="00590B6E" w14:paraId="430BE788" w14:textId="33EE0338">
      <w:pPr>
        <w:jc w:val="center"/>
        <w:rPr>
          <w:rFonts w:asciiTheme="majorHAnsi" w:hAnsiTheme="majorHAnsi" w:cstheme="majorHAnsi"/>
          <w:b/>
          <w:sz w:val="28"/>
          <w:szCs w:val="28"/>
        </w:rPr>
      </w:pPr>
      <w:r w:rsidRPr="005A1274">
        <w:rPr>
          <w:rFonts w:asciiTheme="majorHAnsi" w:hAnsiTheme="majorHAnsi" w:cstheme="majorHAnsi"/>
          <w:b/>
          <w:sz w:val="28"/>
          <w:szCs w:val="28"/>
        </w:rPr>
        <w:t xml:space="preserve">Schedule 1: </w:t>
      </w:r>
      <w:r w:rsidRPr="005A1274" w:rsidR="00EA17DF">
        <w:rPr>
          <w:rFonts w:asciiTheme="majorHAnsi" w:hAnsiTheme="majorHAnsi" w:cstheme="majorHAnsi"/>
          <w:b/>
          <w:sz w:val="28"/>
          <w:szCs w:val="28"/>
        </w:rPr>
        <w:t>Project Scope</w:t>
      </w:r>
    </w:p>
    <w:p w:rsidRPr="00C406C3" w:rsidR="006658D0" w:rsidP="006658D0" w:rsidRDefault="006658D0" w14:paraId="03C74027" w14:textId="77777777">
      <w:pPr>
        <w:pStyle w:val="Heading1Black"/>
        <w:jc w:val="center"/>
      </w:pPr>
      <w:r w:rsidRPr="00C406C3">
        <w:t>Transforming Energy Access Support Services: Local Partnership Inclusion Project</w:t>
      </w:r>
    </w:p>
    <w:p w:rsidRPr="00C406C3" w:rsidR="006658D0" w:rsidP="006658D0" w:rsidRDefault="006658D0" w14:paraId="0DF4C641" w14:textId="77777777">
      <w:pPr>
        <w:pStyle w:val="Heading2"/>
      </w:pPr>
      <w:r w:rsidRPr="00C406C3">
        <w:t>Technical Assistance for Local Partners: Pre-Application Support</w:t>
      </w:r>
    </w:p>
    <w:p w:rsidRPr="00C406C3" w:rsidR="006658D0" w:rsidP="006658D0" w:rsidRDefault="006658D0" w14:paraId="026653EE" w14:textId="77777777">
      <w:pPr>
        <w:rPr>
          <w:b/>
          <w:bCs/>
        </w:rPr>
      </w:pPr>
      <w:r w:rsidRPr="00C406C3">
        <w:rPr>
          <w:b/>
          <w:bCs/>
        </w:rPr>
        <w:t>Project title: Technical Assistance for Local Partners: Pre-Application Support</w:t>
      </w:r>
    </w:p>
    <w:p w:rsidR="006658D0" w:rsidP="006658D0" w:rsidRDefault="006658D0" w14:paraId="2AAE7A4C" w14:textId="77777777">
      <w:pPr>
        <w:rPr>
          <w:b/>
          <w:bCs/>
        </w:rPr>
      </w:pPr>
      <w:r w:rsidRPr="00C406C3">
        <w:rPr>
          <w:b/>
          <w:bCs/>
        </w:rPr>
        <w:t>Project dates</w:t>
      </w:r>
      <w:r>
        <w:rPr>
          <w:b/>
          <w:bCs/>
        </w:rPr>
        <w:t>: April</w:t>
      </w:r>
      <w:r w:rsidRPr="00C406C3">
        <w:rPr>
          <w:b/>
          <w:bCs/>
        </w:rPr>
        <w:t xml:space="preserve"> 2024 –</w:t>
      </w:r>
      <w:r>
        <w:rPr>
          <w:b/>
          <w:bCs/>
        </w:rPr>
        <w:t xml:space="preserve">July </w:t>
      </w:r>
      <w:r w:rsidRPr="00C406C3">
        <w:rPr>
          <w:b/>
          <w:bCs/>
        </w:rPr>
        <w:t>2025</w:t>
      </w:r>
    </w:p>
    <w:p w:rsidR="006658D0" w:rsidP="006658D0" w:rsidRDefault="006658D0" w14:paraId="02968F3B" w14:textId="77777777">
      <w:pPr>
        <w:rPr>
          <w:b/>
          <w:bCs/>
        </w:rPr>
      </w:pPr>
      <w:r>
        <w:rPr>
          <w:b/>
          <w:bCs/>
        </w:rPr>
        <w:t>Budget: up to £140,000</w:t>
      </w:r>
    </w:p>
    <w:p w:rsidR="006658D0" w:rsidP="006658D0" w:rsidRDefault="006658D0" w14:paraId="650177D7" w14:textId="77777777">
      <w:pPr>
        <w:rPr>
          <w:b/>
          <w:bCs/>
        </w:rPr>
      </w:pPr>
      <w:r>
        <w:rPr>
          <w:b/>
          <w:bCs/>
        </w:rPr>
        <w:t xml:space="preserve">Carbon Trust Project Manager: Harriet Bradshaw-Smith </w:t>
      </w:r>
    </w:p>
    <w:p w:rsidRPr="00C406C3" w:rsidR="006658D0" w:rsidP="006658D0" w:rsidRDefault="006658D0" w14:paraId="045F4FCC" w14:textId="77777777">
      <w:pPr>
        <w:rPr>
          <w:b/>
          <w:bCs/>
        </w:rPr>
      </w:pPr>
      <w:r w:rsidRPr="00CD5EC4">
        <w:rPr>
          <w:b/>
          <w:bCs/>
        </w:rPr>
        <w:t>We encourage consultants/organisations from TEA’s target countries</w:t>
      </w:r>
      <w:r w:rsidRPr="00CD5EC4">
        <w:rPr>
          <w:rStyle w:val="FootnoteReference"/>
          <w:b/>
          <w:bCs/>
        </w:rPr>
        <w:footnoteReference w:id="2"/>
      </w:r>
      <w:r w:rsidRPr="00CD5EC4">
        <w:rPr>
          <w:b/>
          <w:bCs/>
        </w:rPr>
        <w:t xml:space="preserve"> to apply.</w:t>
      </w:r>
      <w:r>
        <w:rPr>
          <w:b/>
          <w:bCs/>
        </w:rPr>
        <w:t xml:space="preserve"> </w:t>
      </w:r>
    </w:p>
    <w:p w:rsidRPr="00C406C3" w:rsidR="006658D0" w:rsidP="006658D0" w:rsidRDefault="006658D0" w14:paraId="578503AC" w14:textId="77777777">
      <w:pPr>
        <w:pStyle w:val="Heading3"/>
      </w:pPr>
      <w:r w:rsidRPr="00C406C3">
        <w:t xml:space="preserve">Introduction to TEA: </w:t>
      </w:r>
    </w:p>
    <w:p w:rsidR="006658D0" w:rsidP="006658D0" w:rsidRDefault="006658D0" w14:paraId="24EAD107" w14:textId="77777777">
      <w:pPr>
        <w:widowControl w:val="0"/>
        <w:jc w:val="both"/>
        <w:rPr>
          <w:rFonts w:cs="Arial"/>
          <w:szCs w:val="20"/>
        </w:rPr>
      </w:pPr>
      <w:r w:rsidRPr="12AAC3AB">
        <w:rPr>
          <w:rFonts w:cs="Arial"/>
          <w:szCs w:val="20"/>
        </w:rPr>
        <w:t>Transforming Energy Access (TEA) is a research and innovation platform supporting the technologies, business models and skills needed to enable an inclusive clean energy transition. TEA works via partnerships to support emerging clean energy generation technologies, productive appliances, smart networks, energy storage and more. It increases access to clean, modern energy services for people and enterprises in Sub-Saharan Africa (SSA), South Asia, and the Indo-Pacific, improving their lives, creating jobs and boosting green economic opportunities.</w:t>
      </w:r>
    </w:p>
    <w:p w:rsidRPr="00C406C3" w:rsidR="006658D0" w:rsidP="006658D0" w:rsidRDefault="006658D0" w14:paraId="5F61B077" w14:textId="77777777">
      <w:pPr>
        <w:pStyle w:val="Heading3"/>
      </w:pPr>
      <w:r w:rsidRPr="00C406C3">
        <w:t>TEA Local Partnership Inclusion Pro</w:t>
      </w:r>
      <w:r>
        <w:t xml:space="preserve">ject </w:t>
      </w:r>
      <w:r w:rsidRPr="00C406C3">
        <w:t xml:space="preserve">– Background </w:t>
      </w:r>
    </w:p>
    <w:p w:rsidRPr="00C406C3" w:rsidR="006658D0" w:rsidP="006658D0" w:rsidRDefault="006658D0" w14:paraId="41BBA48A" w14:textId="77777777">
      <w:pPr>
        <w:jc w:val="both"/>
        <w:rPr>
          <w:rFonts w:cs="Arial"/>
          <w:szCs w:val="20"/>
        </w:rPr>
      </w:pPr>
      <w:r w:rsidRPr="00C406C3">
        <w:rPr>
          <w:rFonts w:cs="Arial"/>
          <w:szCs w:val="20"/>
        </w:rPr>
        <w:t>In the previous phase of TEA</w:t>
      </w:r>
      <w:r>
        <w:rPr>
          <w:rFonts w:cs="Arial"/>
          <w:szCs w:val="20"/>
        </w:rPr>
        <w:t xml:space="preserve"> (2018-2021)</w:t>
      </w:r>
      <w:r w:rsidRPr="00C406C3">
        <w:rPr>
          <w:rFonts w:cs="Arial"/>
          <w:szCs w:val="20"/>
        </w:rPr>
        <w:t>, the African Partnership Inclusion (API) pro</w:t>
      </w:r>
      <w:r>
        <w:rPr>
          <w:rFonts w:cs="Arial"/>
          <w:szCs w:val="20"/>
        </w:rPr>
        <w:t>ject w</w:t>
      </w:r>
      <w:r w:rsidRPr="00C406C3">
        <w:rPr>
          <w:rFonts w:cs="Arial"/>
          <w:szCs w:val="20"/>
        </w:rPr>
        <w:t>as launched to increase the inclusion of African expertise and knowledge in the platform. The API pro</w:t>
      </w:r>
      <w:r>
        <w:rPr>
          <w:rFonts w:cs="Arial"/>
          <w:szCs w:val="20"/>
        </w:rPr>
        <w:t xml:space="preserve">ject </w:t>
      </w:r>
      <w:r w:rsidRPr="00C406C3">
        <w:rPr>
          <w:rFonts w:cs="Arial"/>
          <w:szCs w:val="20"/>
        </w:rPr>
        <w:t xml:space="preserve">was led by Dr Elizabeth Rasekoala with a Working Group made up of </w:t>
      </w:r>
      <w:r>
        <w:rPr>
          <w:rFonts w:cs="Arial"/>
          <w:szCs w:val="20"/>
        </w:rPr>
        <w:t xml:space="preserve">African and </w:t>
      </w:r>
      <w:r w:rsidRPr="00C406C3">
        <w:rPr>
          <w:rFonts w:cs="Arial"/>
          <w:szCs w:val="20"/>
        </w:rPr>
        <w:t xml:space="preserve">International TEA delivery partners. There were four </w:t>
      </w:r>
      <w:r>
        <w:rPr>
          <w:rFonts w:cs="Arial"/>
          <w:szCs w:val="20"/>
        </w:rPr>
        <w:t xml:space="preserve">main </w:t>
      </w:r>
      <w:r w:rsidRPr="00C406C3">
        <w:rPr>
          <w:rFonts w:cs="Arial"/>
          <w:szCs w:val="20"/>
        </w:rPr>
        <w:t xml:space="preserve">objectives: </w:t>
      </w:r>
    </w:p>
    <w:p w:rsidRPr="00C406C3" w:rsidR="006658D0" w:rsidP="006658D0" w:rsidRDefault="006658D0" w14:paraId="56A41DC5" w14:textId="77777777">
      <w:pPr>
        <w:pStyle w:val="ListParagraph"/>
        <w:numPr>
          <w:ilvl w:val="0"/>
          <w:numId w:val="36"/>
        </w:numPr>
        <w:spacing w:before="0" w:line="259" w:lineRule="auto"/>
        <w:jc w:val="both"/>
        <w:rPr>
          <w:rFonts w:cs="Arial"/>
          <w:szCs w:val="20"/>
        </w:rPr>
      </w:pPr>
      <w:r>
        <w:rPr>
          <w:rFonts w:cs="Arial"/>
          <w:szCs w:val="20"/>
        </w:rPr>
        <w:t>To i</w:t>
      </w:r>
      <w:r w:rsidRPr="00C406C3">
        <w:rPr>
          <w:rFonts w:cs="Arial"/>
          <w:szCs w:val="20"/>
        </w:rPr>
        <w:t xml:space="preserve">ncrease African participation/inclusion in programme delivery. </w:t>
      </w:r>
    </w:p>
    <w:p w:rsidRPr="00C406C3" w:rsidR="006658D0" w:rsidP="006658D0" w:rsidRDefault="006658D0" w14:paraId="7116EE06" w14:textId="77777777">
      <w:pPr>
        <w:pStyle w:val="ListParagraph"/>
        <w:numPr>
          <w:ilvl w:val="0"/>
          <w:numId w:val="36"/>
        </w:numPr>
        <w:spacing w:before="0" w:line="259" w:lineRule="auto"/>
        <w:jc w:val="both"/>
        <w:rPr>
          <w:rFonts w:cs="Arial"/>
          <w:szCs w:val="20"/>
        </w:rPr>
      </w:pPr>
      <w:r>
        <w:rPr>
          <w:rFonts w:cs="Arial"/>
          <w:szCs w:val="20"/>
        </w:rPr>
        <w:t>To s</w:t>
      </w:r>
      <w:r w:rsidRPr="00C406C3">
        <w:rPr>
          <w:rFonts w:cs="Arial"/>
          <w:szCs w:val="20"/>
        </w:rPr>
        <w:t xml:space="preserve">upport partners </w:t>
      </w:r>
      <w:r>
        <w:rPr>
          <w:rFonts w:cs="Arial"/>
          <w:szCs w:val="20"/>
        </w:rPr>
        <w:t xml:space="preserve">delivering projects through </w:t>
      </w:r>
      <w:r w:rsidRPr="00C406C3">
        <w:rPr>
          <w:rFonts w:cs="Arial"/>
          <w:szCs w:val="20"/>
        </w:rPr>
        <w:t xml:space="preserve">growing networks with </w:t>
      </w:r>
      <w:r>
        <w:rPr>
          <w:rFonts w:cs="Arial"/>
          <w:szCs w:val="20"/>
        </w:rPr>
        <w:t xml:space="preserve">African </w:t>
      </w:r>
      <w:r w:rsidRPr="00C406C3">
        <w:rPr>
          <w:rFonts w:cs="Arial"/>
          <w:szCs w:val="20"/>
        </w:rPr>
        <w:t>experts.</w:t>
      </w:r>
    </w:p>
    <w:p w:rsidRPr="00C406C3" w:rsidR="006658D0" w:rsidP="006658D0" w:rsidRDefault="006658D0" w14:paraId="17B645C2" w14:textId="77777777">
      <w:pPr>
        <w:pStyle w:val="ListParagraph"/>
        <w:numPr>
          <w:ilvl w:val="0"/>
          <w:numId w:val="36"/>
        </w:numPr>
        <w:spacing w:before="0" w:line="259" w:lineRule="auto"/>
        <w:jc w:val="both"/>
        <w:rPr>
          <w:rFonts w:cs="Arial"/>
          <w:szCs w:val="20"/>
        </w:rPr>
      </w:pPr>
      <w:r>
        <w:rPr>
          <w:rFonts w:cs="Arial"/>
          <w:szCs w:val="20"/>
        </w:rPr>
        <w:t>To es</w:t>
      </w:r>
      <w:r w:rsidRPr="00DA2DAD">
        <w:rPr>
          <w:rFonts w:cs="Arial"/>
          <w:szCs w:val="20"/>
        </w:rPr>
        <w:t>tablish</w:t>
      </w:r>
      <w:r w:rsidRPr="00C406C3">
        <w:rPr>
          <w:rFonts w:cs="Arial"/>
          <w:szCs w:val="20"/>
        </w:rPr>
        <w:t xml:space="preserve"> a collaborative platform for TEA partners to share b</w:t>
      </w:r>
      <w:r>
        <w:rPr>
          <w:rFonts w:cs="Arial"/>
          <w:szCs w:val="20"/>
        </w:rPr>
        <w:t>es</w:t>
      </w:r>
      <w:r w:rsidRPr="00C406C3">
        <w:rPr>
          <w:rFonts w:cs="Arial"/>
          <w:szCs w:val="20"/>
        </w:rPr>
        <w:t>t practice (the API working group.</w:t>
      </w:r>
    </w:p>
    <w:p w:rsidRPr="00C406C3" w:rsidR="006658D0" w:rsidP="006658D0" w:rsidRDefault="006658D0" w14:paraId="469ED468" w14:textId="77777777">
      <w:pPr>
        <w:pStyle w:val="ListParagraph"/>
        <w:numPr>
          <w:ilvl w:val="0"/>
          <w:numId w:val="36"/>
        </w:numPr>
        <w:spacing w:before="0" w:line="259" w:lineRule="auto"/>
        <w:jc w:val="both"/>
        <w:rPr>
          <w:rFonts w:cs="Arial"/>
          <w:szCs w:val="20"/>
        </w:rPr>
      </w:pPr>
      <w:r>
        <w:rPr>
          <w:rFonts w:cs="Arial"/>
          <w:szCs w:val="20"/>
        </w:rPr>
        <w:t>To m</w:t>
      </w:r>
      <w:r w:rsidRPr="00C406C3">
        <w:rPr>
          <w:rFonts w:cs="Arial"/>
          <w:szCs w:val="20"/>
        </w:rPr>
        <w:t xml:space="preserve">ainstream African expertise in the sector. </w:t>
      </w:r>
    </w:p>
    <w:p w:rsidRPr="00C406C3" w:rsidR="006658D0" w:rsidP="006658D0" w:rsidRDefault="006658D0" w14:paraId="564764B5" w14:textId="77777777">
      <w:pPr>
        <w:jc w:val="both"/>
        <w:rPr>
          <w:rFonts w:cs="Arial"/>
          <w:szCs w:val="20"/>
        </w:rPr>
      </w:pPr>
      <w:r>
        <w:rPr>
          <w:rFonts w:cs="Arial"/>
          <w:szCs w:val="20"/>
        </w:rPr>
        <w:t>The API</w:t>
      </w:r>
      <w:r w:rsidRPr="00C406C3">
        <w:rPr>
          <w:rFonts w:cs="Arial"/>
          <w:szCs w:val="20"/>
        </w:rPr>
        <w:t xml:space="preserve"> developed a 3-year implementation plan, which suggested a framework focusing on 4 key areas: </w:t>
      </w:r>
    </w:p>
    <w:p w:rsidRPr="00C406C3" w:rsidR="006658D0" w:rsidP="006658D0" w:rsidRDefault="006658D0" w14:paraId="0BEF662C" w14:textId="77777777">
      <w:pPr>
        <w:pStyle w:val="ListParagraph"/>
        <w:numPr>
          <w:ilvl w:val="0"/>
          <w:numId w:val="37"/>
        </w:numPr>
        <w:spacing w:before="0" w:line="259" w:lineRule="auto"/>
        <w:jc w:val="both"/>
        <w:rPr>
          <w:rFonts w:cs="Arial"/>
          <w:szCs w:val="20"/>
        </w:rPr>
      </w:pPr>
      <w:r w:rsidRPr="12AAC3AB">
        <w:rPr>
          <w:rFonts w:cs="Arial"/>
          <w:b/>
          <w:bCs/>
          <w:szCs w:val="20"/>
        </w:rPr>
        <w:t>Funding access</w:t>
      </w:r>
      <w:r w:rsidRPr="12AAC3AB">
        <w:rPr>
          <w:rFonts w:cs="Arial"/>
          <w:szCs w:val="20"/>
        </w:rPr>
        <w:t xml:space="preserve"> via mechanisms such as early-stage support and funding for </w:t>
      </w:r>
      <w:hyperlink w:history="1" w:anchor="_Definition_of_Local">
        <w:r w:rsidRPr="12AAC3AB">
          <w:rPr>
            <w:rStyle w:val="Hyperlink"/>
            <w:rFonts w:cs="Arial"/>
            <w:szCs w:val="20"/>
          </w:rPr>
          <w:t>Local Partners</w:t>
        </w:r>
      </w:hyperlink>
      <w:r w:rsidRPr="12AAC3AB">
        <w:rPr>
          <w:rFonts w:cs="Arial"/>
          <w:szCs w:val="20"/>
        </w:rPr>
        <w:t xml:space="preserve"> to build capacity to enable successful funding applications and Due Diligence compliance.</w:t>
      </w:r>
    </w:p>
    <w:p w:rsidRPr="00C406C3" w:rsidR="006658D0" w:rsidP="006658D0" w:rsidRDefault="006658D0" w14:paraId="7A2F6778" w14:textId="77777777">
      <w:pPr>
        <w:pStyle w:val="ListParagraph"/>
        <w:numPr>
          <w:ilvl w:val="0"/>
          <w:numId w:val="37"/>
        </w:numPr>
        <w:spacing w:before="0" w:line="259" w:lineRule="auto"/>
        <w:jc w:val="both"/>
        <w:rPr>
          <w:rFonts w:cs="Arial"/>
          <w:szCs w:val="20"/>
        </w:rPr>
      </w:pPr>
      <w:r w:rsidRPr="12AAC3AB">
        <w:rPr>
          <w:rFonts w:cs="Arial"/>
          <w:b/>
          <w:bCs/>
          <w:szCs w:val="20"/>
        </w:rPr>
        <w:t>Capacity building</w:t>
      </w:r>
      <w:r w:rsidRPr="12AAC3AB">
        <w:rPr>
          <w:rFonts w:cs="Arial"/>
          <w:szCs w:val="20"/>
        </w:rPr>
        <w:t xml:space="preserve"> through training for Local Partners in legal and financial management, and the set-up of the API/LPI Working Group to enable knowledge and expertise sharing. </w:t>
      </w:r>
    </w:p>
    <w:p w:rsidRPr="00C406C3" w:rsidR="006658D0" w:rsidP="006658D0" w:rsidRDefault="006658D0" w14:paraId="07A15D5C" w14:textId="77777777">
      <w:pPr>
        <w:pStyle w:val="ListParagraph"/>
        <w:numPr>
          <w:ilvl w:val="0"/>
          <w:numId w:val="37"/>
        </w:numPr>
        <w:spacing w:before="0" w:line="259" w:lineRule="auto"/>
        <w:jc w:val="both"/>
        <w:rPr>
          <w:rFonts w:cs="Arial"/>
          <w:szCs w:val="20"/>
        </w:rPr>
      </w:pPr>
      <w:r>
        <w:rPr>
          <w:rFonts w:cs="Arial"/>
          <w:szCs w:val="20"/>
        </w:rPr>
        <w:t xml:space="preserve">Develop and engage existing </w:t>
      </w:r>
      <w:r w:rsidRPr="00AA3630">
        <w:rPr>
          <w:rFonts w:cs="Arial"/>
          <w:b/>
          <w:bCs/>
          <w:szCs w:val="20"/>
        </w:rPr>
        <w:t>networks</w:t>
      </w:r>
      <w:r>
        <w:rPr>
          <w:rFonts w:cs="Arial"/>
          <w:szCs w:val="20"/>
        </w:rPr>
        <w:t xml:space="preserve"> to leverage opportunities for local partners to engage with international funders. </w:t>
      </w:r>
    </w:p>
    <w:p w:rsidRPr="003B52C4" w:rsidR="006658D0" w:rsidP="006658D0" w:rsidRDefault="006658D0" w14:paraId="54874226" w14:textId="77777777">
      <w:pPr>
        <w:pStyle w:val="ListParagraph"/>
        <w:numPr>
          <w:ilvl w:val="0"/>
          <w:numId w:val="37"/>
        </w:numPr>
        <w:spacing w:before="0" w:line="259" w:lineRule="auto"/>
        <w:jc w:val="both"/>
        <w:rPr>
          <w:rFonts w:cs="Arial"/>
          <w:szCs w:val="20"/>
        </w:rPr>
      </w:pPr>
      <w:r w:rsidRPr="12AAC3AB">
        <w:rPr>
          <w:rFonts w:cs="Arial"/>
          <w:szCs w:val="20"/>
        </w:rPr>
        <w:t xml:space="preserve">Improving </w:t>
      </w:r>
      <w:r w:rsidRPr="12AAC3AB">
        <w:rPr>
          <w:rFonts w:cs="Arial"/>
          <w:b/>
          <w:bCs/>
          <w:szCs w:val="20"/>
        </w:rPr>
        <w:t>African/local partner visibility</w:t>
      </w:r>
      <w:r w:rsidRPr="12AAC3AB">
        <w:rPr>
          <w:rFonts w:cs="Arial"/>
          <w:szCs w:val="20"/>
        </w:rPr>
        <w:t xml:space="preserve"> via ensuring their inclusion at meetings and events and supporting marcomms activities. </w:t>
      </w:r>
    </w:p>
    <w:p w:rsidR="006658D0" w:rsidP="006658D0" w:rsidRDefault="006658D0" w14:paraId="6401A0B1" w14:textId="77777777">
      <w:pPr>
        <w:pStyle w:val="Heading3"/>
      </w:pPr>
    </w:p>
    <w:p w:rsidR="006658D0" w:rsidP="006658D0" w:rsidRDefault="006658D0" w14:paraId="2D7E8DEE" w14:textId="77777777">
      <w:pPr>
        <w:pStyle w:val="Heading3"/>
      </w:pPr>
      <w:r w:rsidRPr="00AA3630">
        <w:t>Rationale</w:t>
      </w:r>
    </w:p>
    <w:p w:rsidR="006658D0" w:rsidP="006658D0" w:rsidRDefault="006658D0" w14:paraId="6B179EF4" w14:textId="77777777">
      <w:pPr>
        <w:jc w:val="both"/>
        <w:rPr>
          <w:rFonts w:cs="Arial"/>
          <w:b/>
          <w:bCs/>
          <w:szCs w:val="20"/>
        </w:rPr>
      </w:pPr>
      <w:r w:rsidRPr="00C406C3">
        <w:rPr>
          <w:rFonts w:cs="Arial"/>
          <w:szCs w:val="20"/>
        </w:rPr>
        <w:t xml:space="preserve">In this next phase of the platform (2022-2027), TEA’s geographical focus </w:t>
      </w:r>
      <w:r>
        <w:rPr>
          <w:rFonts w:cs="Arial"/>
          <w:szCs w:val="20"/>
        </w:rPr>
        <w:t>has expanded</w:t>
      </w:r>
      <w:r w:rsidRPr="00C406C3">
        <w:rPr>
          <w:rFonts w:cs="Arial"/>
          <w:szCs w:val="20"/>
        </w:rPr>
        <w:t xml:space="preserve"> to include South Asia and the Indo-Pacific. </w:t>
      </w:r>
      <w:r w:rsidRPr="00F078AD">
        <w:rPr>
          <w:rFonts w:cs="Arial"/>
          <w:szCs w:val="20"/>
        </w:rPr>
        <w:t>To</w:t>
      </w:r>
      <w:r w:rsidRPr="00C406C3">
        <w:rPr>
          <w:rFonts w:cs="Arial"/>
          <w:szCs w:val="20"/>
        </w:rPr>
        <w:t xml:space="preserve"> include the new regions, we have re-branded th</w:t>
      </w:r>
      <w:r>
        <w:rPr>
          <w:rFonts w:cs="Arial"/>
          <w:szCs w:val="20"/>
        </w:rPr>
        <w:t>e API</w:t>
      </w:r>
      <w:r w:rsidRPr="00C406C3">
        <w:rPr>
          <w:rFonts w:cs="Arial"/>
          <w:szCs w:val="20"/>
        </w:rPr>
        <w:t xml:space="preserve"> project to</w:t>
      </w:r>
      <w:r w:rsidRPr="00C406C3">
        <w:rPr>
          <w:rFonts w:cs="Arial"/>
          <w:b/>
          <w:bCs/>
          <w:szCs w:val="20"/>
        </w:rPr>
        <w:t>: Local Partnership Inclusion (LPI)</w:t>
      </w:r>
      <w:r>
        <w:rPr>
          <w:rFonts w:cs="Arial"/>
          <w:b/>
          <w:bCs/>
          <w:szCs w:val="20"/>
        </w:rPr>
        <w:t xml:space="preserve">, </w:t>
      </w:r>
      <w:r>
        <w:rPr>
          <w:rFonts w:cs="Arial"/>
          <w:szCs w:val="20"/>
        </w:rPr>
        <w:t>however the objectives and implementation plan remain the same</w:t>
      </w:r>
      <w:r w:rsidRPr="00C406C3">
        <w:rPr>
          <w:rFonts w:cs="Arial"/>
          <w:szCs w:val="20"/>
        </w:rPr>
        <w:t>. This</w:t>
      </w:r>
      <w:r>
        <w:rPr>
          <w:rFonts w:cs="Arial"/>
          <w:szCs w:val="20"/>
        </w:rPr>
        <w:t xml:space="preserve"> component (the below scope of work) will deliver on the </w:t>
      </w:r>
      <w:r w:rsidRPr="003774A4">
        <w:rPr>
          <w:rFonts w:cs="Arial"/>
          <w:b/>
          <w:bCs/>
          <w:szCs w:val="20"/>
        </w:rPr>
        <w:t>Capacity Building</w:t>
      </w:r>
      <w:r>
        <w:rPr>
          <w:rFonts w:cs="Arial"/>
          <w:szCs w:val="20"/>
        </w:rPr>
        <w:t xml:space="preserve"> implementation targets. This is in direct response to the findings from the Needs Assessment</w:t>
      </w:r>
      <w:r>
        <w:rPr>
          <w:rStyle w:val="FootnoteReference"/>
          <w:rFonts w:cs="Arial"/>
          <w:szCs w:val="20"/>
        </w:rPr>
        <w:footnoteReference w:id="3"/>
      </w:r>
      <w:r>
        <w:rPr>
          <w:rFonts w:cs="Arial"/>
          <w:szCs w:val="20"/>
        </w:rPr>
        <w:t xml:space="preserve"> that highlighted that locally owned companies required technical support to scale their operations and to deliver the interventions required to reach Sustainable Goal 7</w:t>
      </w:r>
      <w:r>
        <w:rPr>
          <w:rStyle w:val="FootnoteReference"/>
          <w:rFonts w:cs="Arial"/>
          <w:szCs w:val="20"/>
        </w:rPr>
        <w:footnoteReference w:id="4"/>
      </w:r>
      <w:r>
        <w:rPr>
          <w:rFonts w:cs="Arial"/>
          <w:szCs w:val="20"/>
        </w:rPr>
        <w:t xml:space="preserve">. This </w:t>
      </w:r>
      <w:r w:rsidRPr="00A54300">
        <w:rPr>
          <w:rFonts w:cs="Arial"/>
          <w:b/>
          <w:bCs/>
          <w:szCs w:val="20"/>
        </w:rPr>
        <w:t xml:space="preserve">Technical Assistance (TA) </w:t>
      </w:r>
      <w:r w:rsidRPr="00994CCA">
        <w:rPr>
          <w:rFonts w:cs="Arial"/>
          <w:szCs w:val="20"/>
        </w:rPr>
        <w:t>facility</w:t>
      </w:r>
      <w:r>
        <w:rPr>
          <w:rFonts w:cs="Arial"/>
          <w:szCs w:val="20"/>
        </w:rPr>
        <w:t xml:space="preserve"> will focus on pre-application support, that includes, but is not limited to, bid writing and Due Diligence preparatory support, to enable </w:t>
      </w:r>
      <w:r w:rsidRPr="00C406C3">
        <w:rPr>
          <w:rFonts w:cs="Arial"/>
          <w:szCs w:val="20"/>
        </w:rPr>
        <w:t>more Local Partners to receive donor funding.</w:t>
      </w:r>
      <w:r w:rsidRPr="00B2100F">
        <w:rPr>
          <w:rFonts w:cs="Arial"/>
          <w:b/>
          <w:bCs/>
          <w:szCs w:val="20"/>
        </w:rPr>
        <w:t xml:space="preserve"> </w:t>
      </w:r>
    </w:p>
    <w:p w:rsidR="006658D0" w:rsidP="006658D0" w:rsidRDefault="006658D0" w14:paraId="0439D907" w14:textId="77777777">
      <w:pPr>
        <w:pStyle w:val="Heading3"/>
      </w:pPr>
      <w:bookmarkStart w:name="_Definition_of_Local" w:id="4"/>
      <w:r>
        <w:t>Definition of Local Partners</w:t>
      </w:r>
      <w:bookmarkEnd w:id="4"/>
    </w:p>
    <w:p w:rsidR="006658D0" w:rsidP="006658D0" w:rsidRDefault="006658D0" w14:paraId="3A4781B0" w14:textId="77777777">
      <w:pPr>
        <w:pStyle w:val="elementtoproof"/>
        <w:rPr>
          <w:rFonts w:cs="Arial" w:asciiTheme="minorHAnsi" w:hAnsiTheme="minorHAnsi"/>
          <w:sz w:val="20"/>
          <w:szCs w:val="20"/>
          <w:lang w:val="en-ZA" w:eastAsia="en-US"/>
        </w:rPr>
      </w:pPr>
      <w:r w:rsidRPr="12AAC3AB">
        <w:rPr>
          <w:rFonts w:cs="Arial" w:asciiTheme="minorHAnsi" w:hAnsiTheme="minorHAnsi"/>
          <w:sz w:val="20"/>
          <w:szCs w:val="20"/>
          <w:lang w:val="en-ZA" w:eastAsia="en-US"/>
        </w:rPr>
        <w:t>Local Partners are defined under the following categories:</w:t>
      </w:r>
    </w:p>
    <w:p w:rsidR="006658D0" w:rsidP="006658D0" w:rsidRDefault="006658D0" w14:paraId="644713DA" w14:textId="77777777">
      <w:pPr>
        <w:pStyle w:val="elementtoproof"/>
        <w:numPr>
          <w:ilvl w:val="0"/>
          <w:numId w:val="41"/>
        </w:numPr>
        <w:rPr>
          <w:rFonts w:cs="Arial" w:asciiTheme="minorHAnsi" w:hAnsiTheme="minorHAnsi"/>
          <w:sz w:val="20"/>
          <w:szCs w:val="20"/>
          <w:lang w:val="en-ZA" w:eastAsia="en-US"/>
        </w:rPr>
      </w:pPr>
      <w:r w:rsidRPr="12AAC3AB">
        <w:rPr>
          <w:rFonts w:cs="Arial" w:asciiTheme="minorHAnsi" w:hAnsiTheme="minorHAnsi"/>
          <w:sz w:val="20"/>
          <w:szCs w:val="20"/>
          <w:lang w:val="en-ZA" w:eastAsia="en-US"/>
        </w:rPr>
        <w:t>Organisations, businesses, entities, enterprises, and entrepreneurs in the clean-energy sector that are fully head-quartered in SSA, or in the target countries</w:t>
      </w:r>
      <w:r>
        <w:rPr>
          <w:rStyle w:val="FootnoteReference"/>
          <w:rFonts w:cs="Arial" w:asciiTheme="minorHAnsi" w:hAnsiTheme="minorHAnsi"/>
          <w:sz w:val="20"/>
          <w:szCs w:val="20"/>
          <w:lang w:val="en-ZA" w:eastAsia="en-US"/>
        </w:rPr>
        <w:footnoteReference w:id="5"/>
      </w:r>
      <w:r w:rsidRPr="12AAC3AB">
        <w:rPr>
          <w:rFonts w:cs="Arial" w:asciiTheme="minorHAnsi" w:hAnsiTheme="minorHAnsi"/>
          <w:sz w:val="20"/>
          <w:szCs w:val="20"/>
          <w:lang w:val="en-ZA" w:eastAsia="en-US"/>
        </w:rPr>
        <w:t xml:space="preserve"> in South Asia and the Indo-Pacific (and which only operate in these regions/countries); </w:t>
      </w:r>
    </w:p>
    <w:p w:rsidR="006658D0" w:rsidP="006658D0" w:rsidRDefault="006658D0" w14:paraId="15D18703" w14:textId="77777777">
      <w:pPr>
        <w:pStyle w:val="elementtoproof"/>
        <w:numPr>
          <w:ilvl w:val="0"/>
          <w:numId w:val="41"/>
        </w:numPr>
        <w:rPr>
          <w:rFonts w:cs="Arial" w:asciiTheme="minorHAnsi" w:hAnsiTheme="minorHAnsi"/>
          <w:sz w:val="20"/>
          <w:szCs w:val="20"/>
          <w:lang w:val="en-ZA" w:eastAsia="en-US"/>
        </w:rPr>
      </w:pPr>
      <w:r w:rsidRPr="12AAC3AB">
        <w:rPr>
          <w:rFonts w:cs="Arial" w:asciiTheme="minorHAnsi" w:hAnsiTheme="minorHAnsi"/>
          <w:sz w:val="20"/>
          <w:szCs w:val="20"/>
          <w:lang w:val="en-ZA" w:eastAsia="en-US"/>
        </w:rPr>
        <w:t xml:space="preserve">Clean-energy organisations, businesses, entities, and enterprises that are majority (over 51%) ‘owned’ by citizens of these regions/countries; </w:t>
      </w:r>
    </w:p>
    <w:p w:rsidR="006658D0" w:rsidP="006658D0" w:rsidRDefault="006658D0" w14:paraId="22353863" w14:textId="77777777">
      <w:pPr>
        <w:pStyle w:val="elementtoproof"/>
        <w:numPr>
          <w:ilvl w:val="0"/>
          <w:numId w:val="41"/>
        </w:numPr>
        <w:rPr>
          <w:rFonts w:cs="Arial" w:asciiTheme="minorHAnsi" w:hAnsiTheme="minorHAnsi"/>
          <w:sz w:val="20"/>
          <w:szCs w:val="20"/>
          <w:lang w:val="en-ZA" w:eastAsia="en-US"/>
        </w:rPr>
      </w:pPr>
      <w:r w:rsidRPr="12AAC3AB">
        <w:rPr>
          <w:rFonts w:cs="Arial" w:asciiTheme="minorHAnsi" w:hAnsiTheme="minorHAnsi"/>
          <w:sz w:val="20"/>
          <w:szCs w:val="20"/>
          <w:lang w:val="en-ZA" w:eastAsia="en-US"/>
        </w:rPr>
        <w:t>Clean-energy organisations, businesses, entities, and enterprises that are majority (over 51%) ‘owned’ or founded by diaspora citizens of these regions/countries; </w:t>
      </w:r>
    </w:p>
    <w:p w:rsidR="006658D0" w:rsidP="006658D0" w:rsidRDefault="006658D0" w14:paraId="6EC0ED94" w14:textId="77777777">
      <w:pPr>
        <w:pStyle w:val="elementtoproof"/>
        <w:numPr>
          <w:ilvl w:val="0"/>
          <w:numId w:val="41"/>
        </w:numPr>
        <w:rPr>
          <w:rFonts w:cs="Arial" w:asciiTheme="minorHAnsi" w:hAnsiTheme="minorHAnsi"/>
          <w:sz w:val="20"/>
          <w:szCs w:val="20"/>
          <w:lang w:val="en-ZA" w:eastAsia="en-US"/>
        </w:rPr>
      </w:pPr>
      <w:r w:rsidRPr="12AAC3AB">
        <w:rPr>
          <w:rFonts w:cs="Arial" w:asciiTheme="minorHAnsi" w:hAnsiTheme="minorHAnsi"/>
          <w:sz w:val="20"/>
          <w:szCs w:val="20"/>
          <w:lang w:val="en-ZA" w:eastAsia="en-US"/>
        </w:rPr>
        <w:t>Autonomous national/regional bodies operating in these regions/countries that are part of an international organisational, enterprise or institutional framework.</w:t>
      </w:r>
    </w:p>
    <w:p w:rsidR="006658D0" w:rsidP="006658D0" w:rsidRDefault="006658D0" w14:paraId="7A6728C5" w14:textId="77777777">
      <w:pPr>
        <w:pStyle w:val="elementtoproof"/>
        <w:rPr>
          <w:rFonts w:cs="Arial" w:asciiTheme="minorHAnsi" w:hAnsiTheme="minorHAnsi"/>
          <w:sz w:val="20"/>
          <w:szCs w:val="20"/>
          <w:lang w:val="en-ZA" w:eastAsia="en-US"/>
        </w:rPr>
      </w:pPr>
    </w:p>
    <w:p w:rsidRPr="00391F6C" w:rsidR="006658D0" w:rsidP="006658D0" w:rsidRDefault="006658D0" w14:paraId="6293FDE2" w14:textId="77777777">
      <w:pPr>
        <w:pStyle w:val="Heading3"/>
        <w:jc w:val="both"/>
        <w:rPr>
          <w:rFonts w:cs="Arial"/>
          <w:bCs/>
          <w:sz w:val="20"/>
          <w:szCs w:val="20"/>
        </w:rPr>
      </w:pPr>
      <w:r>
        <w:t xml:space="preserve">Pre-application support for TEA funded Open Calls: </w:t>
      </w:r>
    </w:p>
    <w:p w:rsidRPr="00C406C3" w:rsidR="006658D0" w:rsidP="006658D0" w:rsidRDefault="006658D0" w14:paraId="627FABBA" w14:textId="77777777">
      <w:pPr>
        <w:jc w:val="both"/>
        <w:rPr>
          <w:rFonts w:cs="Arial"/>
          <w:szCs w:val="20"/>
        </w:rPr>
      </w:pPr>
      <w:r>
        <w:rPr>
          <w:rFonts w:cs="Arial"/>
          <w:szCs w:val="20"/>
        </w:rPr>
        <w:t xml:space="preserve">Projects across the TEA Platform hold Open Calls and competitive tenders, giving organisations, businesses, entrepreneurs, and consultants opportunities to win donor funding. These Open Calls include, but are not limited to, scale up funding for businesses, innovation funds for demonstration projects, and research project funding.  </w:t>
      </w:r>
    </w:p>
    <w:p w:rsidR="006658D0" w:rsidP="006658D0" w:rsidRDefault="006658D0" w14:paraId="56EBFC99" w14:textId="77777777">
      <w:pPr>
        <w:jc w:val="both"/>
        <w:rPr>
          <w:rFonts w:cs="Arial"/>
          <w:szCs w:val="20"/>
        </w:rPr>
      </w:pPr>
      <w:r w:rsidRPr="00C406C3">
        <w:rPr>
          <w:rFonts w:cs="Arial"/>
          <w:szCs w:val="20"/>
        </w:rPr>
        <w:t>To facilitate this TA support, we</w:t>
      </w:r>
      <w:r>
        <w:rPr>
          <w:rFonts w:cs="Arial"/>
          <w:szCs w:val="20"/>
        </w:rPr>
        <w:t xml:space="preserve"> (CT Project Manager and the TA provider)</w:t>
      </w:r>
      <w:r w:rsidRPr="00C406C3">
        <w:rPr>
          <w:rFonts w:cs="Arial"/>
          <w:szCs w:val="20"/>
        </w:rPr>
        <w:t xml:space="preserve"> will work TEA partners that have</w:t>
      </w:r>
      <w:r>
        <w:rPr>
          <w:rFonts w:cs="Arial"/>
          <w:szCs w:val="20"/>
        </w:rPr>
        <w:t xml:space="preserve"> O</w:t>
      </w:r>
      <w:r w:rsidRPr="00C406C3">
        <w:rPr>
          <w:rFonts w:cs="Arial"/>
          <w:szCs w:val="20"/>
        </w:rPr>
        <w:t xml:space="preserve">pen </w:t>
      </w:r>
      <w:r>
        <w:rPr>
          <w:rFonts w:cs="Arial"/>
          <w:szCs w:val="20"/>
        </w:rPr>
        <w:t>C</w:t>
      </w:r>
      <w:r w:rsidRPr="00C406C3">
        <w:rPr>
          <w:rFonts w:cs="Arial"/>
          <w:szCs w:val="20"/>
        </w:rPr>
        <w:t>alls to develop their timelines to allow time for a 2-stage application window.</w:t>
      </w:r>
      <w:r>
        <w:rPr>
          <w:rFonts w:cs="Arial"/>
          <w:szCs w:val="20"/>
        </w:rPr>
        <w:t xml:space="preserve"> </w:t>
      </w:r>
    </w:p>
    <w:p w:rsidR="006658D0" w:rsidP="006658D0" w:rsidRDefault="006658D0" w14:paraId="3646675A" w14:textId="77777777">
      <w:pPr>
        <w:pStyle w:val="ListParagraph"/>
        <w:numPr>
          <w:ilvl w:val="0"/>
          <w:numId w:val="40"/>
        </w:numPr>
        <w:spacing w:before="0" w:line="259" w:lineRule="auto"/>
        <w:jc w:val="both"/>
        <w:rPr>
          <w:rFonts w:cs="Arial"/>
          <w:szCs w:val="20"/>
        </w:rPr>
      </w:pPr>
      <w:r w:rsidRPr="00A54300">
        <w:rPr>
          <w:rFonts w:cs="Arial"/>
          <w:b/>
          <w:bCs/>
          <w:szCs w:val="20"/>
        </w:rPr>
        <w:t xml:space="preserve">Stage 1: </w:t>
      </w:r>
      <w:r>
        <w:rPr>
          <w:rFonts w:cs="Arial"/>
          <w:szCs w:val="20"/>
        </w:rPr>
        <w:t>a 2-week window where the Open Call will open for organisations to register their interest (with the note detailing the date that applications will fully open). This stage will also include the details of the available TA, the eligibility criteria (</w:t>
      </w:r>
      <w:hyperlink w:history="1" w:anchor="_WP1:_Technical_Assistance">
        <w:r w:rsidRPr="00994CCA">
          <w:rPr>
            <w:rStyle w:val="Hyperlink"/>
            <w:rFonts w:cs="Arial"/>
            <w:szCs w:val="20"/>
          </w:rPr>
          <w:t>WP1</w:t>
        </w:r>
      </w:hyperlink>
      <w:r>
        <w:rPr>
          <w:rFonts w:cs="Arial"/>
          <w:szCs w:val="20"/>
        </w:rPr>
        <w:t xml:space="preserve">), how Local Partners can apply for the TA, and the timeline for receiving the TA. </w:t>
      </w:r>
    </w:p>
    <w:p w:rsidR="006658D0" w:rsidP="006658D0" w:rsidRDefault="006658D0" w14:paraId="45F7C581" w14:textId="77777777">
      <w:pPr>
        <w:pStyle w:val="ListParagraph"/>
        <w:numPr>
          <w:ilvl w:val="0"/>
          <w:numId w:val="40"/>
        </w:numPr>
        <w:spacing w:before="0" w:line="259" w:lineRule="auto"/>
        <w:jc w:val="both"/>
        <w:rPr>
          <w:rFonts w:cs="Arial"/>
          <w:szCs w:val="20"/>
        </w:rPr>
      </w:pPr>
      <w:r w:rsidRPr="12AAC3AB">
        <w:rPr>
          <w:rFonts w:cs="Arial"/>
          <w:b/>
          <w:bCs/>
          <w:szCs w:val="20"/>
        </w:rPr>
        <w:t>Stage 2:</w:t>
      </w:r>
      <w:r w:rsidRPr="12AAC3AB">
        <w:rPr>
          <w:rFonts w:cs="Arial"/>
          <w:szCs w:val="20"/>
        </w:rPr>
        <w:t xml:space="preserve"> the Open Call formally opens, publishing the full details of the Open Call, along with the timeline for the call, project, and contracting expectations. </w:t>
      </w:r>
      <w:r>
        <w:rPr>
          <w:rFonts w:cs="Arial"/>
          <w:szCs w:val="20"/>
        </w:rPr>
        <w:t xml:space="preserve">The Open Call windows may vary in length, usually between 4-8 weeks. </w:t>
      </w:r>
      <w:r w:rsidRPr="12AAC3AB">
        <w:rPr>
          <w:rFonts w:cs="Arial"/>
          <w:szCs w:val="20"/>
        </w:rPr>
        <w:t xml:space="preserve">During this window the TA provider will work with the Local Partner on their Open Call bid or other pre-application support the TA delivery partner decides. </w:t>
      </w:r>
    </w:p>
    <w:p w:rsidR="006658D0" w:rsidP="006658D0" w:rsidRDefault="006658D0" w14:paraId="4D60CF96" w14:textId="77777777">
      <w:pPr>
        <w:jc w:val="both"/>
        <w:rPr>
          <w:rFonts w:cs="Arial"/>
          <w:szCs w:val="20"/>
        </w:rPr>
      </w:pPr>
      <w:r>
        <w:rPr>
          <w:rFonts w:cs="Arial"/>
          <w:szCs w:val="20"/>
        </w:rPr>
        <w:t xml:space="preserve">Please find example Open Calls in </w:t>
      </w:r>
      <w:r w:rsidRPr="00A54300">
        <w:rPr>
          <w:rFonts w:cs="Arial"/>
          <w:b/>
          <w:bCs/>
          <w:szCs w:val="20"/>
        </w:rPr>
        <w:t>Appendix 2</w:t>
      </w:r>
      <w:r>
        <w:rPr>
          <w:rFonts w:cs="Arial"/>
          <w:szCs w:val="20"/>
        </w:rPr>
        <w:t xml:space="preserve">. </w:t>
      </w:r>
    </w:p>
    <w:p w:rsidRPr="00C406C3" w:rsidR="006658D0" w:rsidP="006658D0" w:rsidRDefault="006658D0" w14:paraId="160892A6" w14:textId="77777777">
      <w:pPr>
        <w:jc w:val="both"/>
        <w:rPr>
          <w:rFonts w:cs="Arial"/>
          <w:szCs w:val="20"/>
        </w:rPr>
      </w:pPr>
      <w:r w:rsidRPr="12AAC3AB">
        <w:rPr>
          <w:rFonts w:cs="Arial"/>
          <w:szCs w:val="20"/>
        </w:rPr>
        <w:t xml:space="preserve">During the Open Call application process, the Local Partners that receive the TA will not be identified to the Open Call application review panel as an organisation who has received the support. This should ensure that all applications are reviewed without bias. </w:t>
      </w:r>
      <w:r>
        <w:rPr>
          <w:rFonts w:cs="Arial"/>
          <w:szCs w:val="20"/>
        </w:rPr>
        <w:t xml:space="preserve">We may request all review panel members to sign a Conflict-of-Interest statement to ensure they declare any existing relationships with potential Local Partners. </w:t>
      </w:r>
    </w:p>
    <w:p w:rsidR="006658D0" w:rsidP="006658D0" w:rsidRDefault="006658D0" w14:paraId="61EEA605" w14:textId="77777777">
      <w:pPr>
        <w:pStyle w:val="Heading3"/>
      </w:pPr>
      <w:r w:rsidRPr="79683184">
        <w:t>Objectives:</w:t>
      </w:r>
    </w:p>
    <w:p w:rsidR="006658D0" w:rsidP="006658D0" w:rsidRDefault="006658D0" w14:paraId="1B64051B" w14:textId="77777777">
      <w:pPr>
        <w:jc w:val="both"/>
        <w:rPr>
          <w:rFonts w:cs="Arial"/>
          <w:szCs w:val="20"/>
        </w:rPr>
      </w:pPr>
      <w:r w:rsidRPr="12AAC3AB">
        <w:rPr>
          <w:rFonts w:cs="Arial"/>
          <w:szCs w:val="20"/>
        </w:rPr>
        <w:t>To support Local Partners apply for TEA funding and develop their technical capacity to successfully apply for future donor funding.</w:t>
      </w:r>
    </w:p>
    <w:p w:rsidRPr="00C406C3" w:rsidR="006658D0" w:rsidP="006658D0" w:rsidRDefault="006658D0" w14:paraId="672496E0" w14:textId="77777777">
      <w:pPr>
        <w:pStyle w:val="Heading3"/>
      </w:pPr>
      <w:r w:rsidRPr="00C406C3">
        <w:t xml:space="preserve">Scope of Work: </w:t>
      </w:r>
    </w:p>
    <w:p w:rsidRPr="00C406C3" w:rsidR="006658D0" w:rsidP="006658D0" w:rsidRDefault="006658D0" w14:paraId="01BD06D1" w14:textId="77777777">
      <w:pPr>
        <w:jc w:val="both"/>
        <w:rPr>
          <w:rFonts w:cs="Arial"/>
          <w:szCs w:val="20"/>
        </w:rPr>
      </w:pPr>
      <w:r w:rsidRPr="12AAC3AB">
        <w:rPr>
          <w:rFonts w:cs="Arial"/>
          <w:szCs w:val="20"/>
        </w:rPr>
        <w:t>We are looking for a consultant or organisation with experience delivering</w:t>
      </w:r>
      <w:r>
        <w:rPr>
          <w:rFonts w:cs="Arial"/>
          <w:szCs w:val="20"/>
        </w:rPr>
        <w:t xml:space="preserve"> capacity development,</w:t>
      </w:r>
      <w:r w:rsidRPr="12AAC3AB">
        <w:rPr>
          <w:rFonts w:cs="Arial"/>
          <w:szCs w:val="20"/>
        </w:rPr>
        <w:t xml:space="preserve"> training, or coaching within the energy access/clean energy</w:t>
      </w:r>
      <w:r>
        <w:rPr>
          <w:rFonts w:cs="Arial"/>
          <w:szCs w:val="20"/>
        </w:rPr>
        <w:t>/innovation</w:t>
      </w:r>
      <w:r w:rsidRPr="12AAC3AB">
        <w:rPr>
          <w:rFonts w:cs="Arial"/>
          <w:szCs w:val="20"/>
        </w:rPr>
        <w:t xml:space="preserve"> sector and expertise in bid writing for donor funding to deliver the TA component of the LPI project which aims to provide Local Partners with pre-application support. </w:t>
      </w:r>
      <w:r>
        <w:rPr>
          <w:rFonts w:cs="Arial"/>
          <w:szCs w:val="20"/>
        </w:rPr>
        <w:t xml:space="preserve">The lead consultant or organisation should have experience working with Local Partners in TEA’s geographies. </w:t>
      </w:r>
    </w:p>
    <w:p w:rsidR="006658D0" w:rsidP="006658D0" w:rsidRDefault="006658D0" w14:paraId="4BBB2191" w14:textId="77777777">
      <w:pPr>
        <w:jc w:val="both"/>
        <w:rPr>
          <w:rFonts w:cs="Arial"/>
          <w:szCs w:val="20"/>
        </w:rPr>
      </w:pPr>
      <w:r w:rsidRPr="00C406C3">
        <w:rPr>
          <w:rFonts w:cs="Arial"/>
          <w:szCs w:val="20"/>
        </w:rPr>
        <w:t xml:space="preserve">We envisage this TA to </w:t>
      </w:r>
      <w:r>
        <w:rPr>
          <w:rFonts w:cs="Arial"/>
          <w:szCs w:val="20"/>
        </w:rPr>
        <w:t>assist</w:t>
      </w:r>
      <w:r w:rsidRPr="00C406C3">
        <w:rPr>
          <w:rFonts w:cs="Arial"/>
          <w:szCs w:val="20"/>
        </w:rPr>
        <w:t xml:space="preserve"> at least 22 Local Partners with pre-application support</w:t>
      </w:r>
      <w:r>
        <w:rPr>
          <w:rFonts w:cs="Arial"/>
          <w:szCs w:val="20"/>
        </w:rPr>
        <w:t xml:space="preserve">. Alongside the TA, there are additional deliverables including an </w:t>
      </w:r>
      <w:r w:rsidRPr="00C406C3">
        <w:rPr>
          <w:rFonts w:cs="Arial"/>
          <w:szCs w:val="20"/>
        </w:rPr>
        <w:t xml:space="preserve">annual report detailing the activities and including at least 2 case studies. </w:t>
      </w:r>
      <w:r>
        <w:rPr>
          <w:rFonts w:cs="Arial"/>
          <w:szCs w:val="20"/>
        </w:rPr>
        <w:t xml:space="preserve">We hope to learn from this TA component and share the lessons and successes with the wider sector. </w:t>
      </w:r>
    </w:p>
    <w:p w:rsidRPr="00C406C3" w:rsidR="006658D0" w:rsidP="006658D0" w:rsidRDefault="006658D0" w14:paraId="6503A6DF" w14:textId="77777777">
      <w:pPr>
        <w:jc w:val="both"/>
        <w:rPr>
          <w:rFonts w:cs="Arial"/>
          <w:szCs w:val="20"/>
        </w:rPr>
      </w:pPr>
      <w:r w:rsidRPr="00C406C3">
        <w:rPr>
          <w:rFonts w:cs="Arial"/>
          <w:szCs w:val="20"/>
        </w:rPr>
        <w:t>There is up to £140,000 grant funding available for th</w:t>
      </w:r>
      <w:r>
        <w:rPr>
          <w:rFonts w:cs="Arial"/>
          <w:szCs w:val="20"/>
        </w:rPr>
        <w:t xml:space="preserve">e delivery of the TA. </w:t>
      </w:r>
      <w:r w:rsidRPr="00C406C3">
        <w:rPr>
          <w:rFonts w:cs="Arial"/>
          <w:szCs w:val="20"/>
        </w:rPr>
        <w:t>We expect this TA support to be collaborative with the Local Partners</w:t>
      </w:r>
      <w:r>
        <w:rPr>
          <w:rFonts w:cs="Arial"/>
          <w:szCs w:val="20"/>
        </w:rPr>
        <w:t xml:space="preserve"> and to support them to build their long-term technical capacity</w:t>
      </w:r>
      <w:r w:rsidRPr="00C406C3">
        <w:rPr>
          <w:rFonts w:cs="Arial"/>
          <w:szCs w:val="20"/>
        </w:rPr>
        <w:t xml:space="preserve">. We do not want the awarded consultant or organisation to simply write the bids for the Local Partners. The support should be tailored to the </w:t>
      </w:r>
      <w:r>
        <w:rPr>
          <w:rFonts w:cs="Arial"/>
          <w:szCs w:val="20"/>
        </w:rPr>
        <w:t>Local Partner</w:t>
      </w:r>
      <w:r w:rsidRPr="0076188C">
        <w:rPr>
          <w:rFonts w:cs="Arial"/>
          <w:szCs w:val="20"/>
        </w:rPr>
        <w:t>’s</w:t>
      </w:r>
      <w:r w:rsidRPr="00C406C3">
        <w:rPr>
          <w:rFonts w:cs="Arial"/>
          <w:szCs w:val="20"/>
        </w:rPr>
        <w:t xml:space="preserve"> needs </w:t>
      </w:r>
      <w:r>
        <w:rPr>
          <w:rFonts w:cs="Arial"/>
          <w:szCs w:val="20"/>
        </w:rPr>
        <w:t xml:space="preserve">(informed via the application form developed in WP1) </w:t>
      </w:r>
      <w:r w:rsidRPr="00C406C3">
        <w:rPr>
          <w:rFonts w:cs="Arial"/>
          <w:szCs w:val="20"/>
        </w:rPr>
        <w:t xml:space="preserve">and should empower the </w:t>
      </w:r>
      <w:r>
        <w:rPr>
          <w:rFonts w:cs="Arial"/>
          <w:szCs w:val="20"/>
        </w:rPr>
        <w:t>Local Partner</w:t>
      </w:r>
      <w:r w:rsidRPr="00C406C3">
        <w:rPr>
          <w:rFonts w:cs="Arial"/>
          <w:szCs w:val="20"/>
        </w:rPr>
        <w:t xml:space="preserve"> with the skills and confidence to enable future independent </w:t>
      </w:r>
      <w:r>
        <w:rPr>
          <w:rFonts w:cs="Arial"/>
          <w:szCs w:val="20"/>
        </w:rPr>
        <w:t>applications</w:t>
      </w:r>
      <w:r w:rsidRPr="00C406C3">
        <w:rPr>
          <w:rFonts w:cs="Arial"/>
          <w:szCs w:val="20"/>
        </w:rPr>
        <w:t xml:space="preserve"> for donor funding. Evidence of the collaborative approach should be explicitly included in the consultant or organisation’s application for this work. </w:t>
      </w:r>
    </w:p>
    <w:p w:rsidR="006658D0" w:rsidP="006658D0" w:rsidRDefault="006658D0" w14:paraId="582598C5" w14:textId="77777777">
      <w:pPr>
        <w:jc w:val="both"/>
        <w:rPr>
          <w:rFonts w:cs="Arial"/>
          <w:szCs w:val="20"/>
        </w:rPr>
      </w:pPr>
      <w:r w:rsidRPr="00C406C3">
        <w:rPr>
          <w:rFonts w:cs="Arial"/>
          <w:szCs w:val="20"/>
        </w:rPr>
        <w:t xml:space="preserve">We envisage the TA delivered </w:t>
      </w:r>
      <w:r>
        <w:rPr>
          <w:rFonts w:cs="Arial"/>
          <w:szCs w:val="20"/>
        </w:rPr>
        <w:t xml:space="preserve">to </w:t>
      </w:r>
      <w:r w:rsidRPr="00C406C3">
        <w:rPr>
          <w:rFonts w:cs="Arial"/>
          <w:szCs w:val="20"/>
        </w:rPr>
        <w:t>encompass</w:t>
      </w:r>
      <w:r>
        <w:rPr>
          <w:rFonts w:cs="Arial"/>
          <w:szCs w:val="20"/>
        </w:rPr>
        <w:t xml:space="preserve"> at least</w:t>
      </w:r>
      <w:r w:rsidRPr="00C406C3">
        <w:rPr>
          <w:rFonts w:cs="Arial"/>
          <w:szCs w:val="20"/>
        </w:rPr>
        <w:t xml:space="preserve"> bid writing and Due Diligence preparation</w:t>
      </w:r>
      <w:r>
        <w:rPr>
          <w:rFonts w:cs="Arial"/>
          <w:szCs w:val="20"/>
        </w:rPr>
        <w:t xml:space="preserve">, however we are open to additional skills/support as suggested by the awarded consultant or organisation. Please include details of which in the </w:t>
      </w:r>
      <w:r w:rsidRPr="00C406C3">
        <w:rPr>
          <w:rFonts w:cs="Arial"/>
          <w:szCs w:val="20"/>
        </w:rPr>
        <w:t xml:space="preserve">application. </w:t>
      </w:r>
    </w:p>
    <w:p w:rsidRPr="00C406C3" w:rsidR="006658D0" w:rsidP="006658D0" w:rsidRDefault="006658D0" w14:paraId="35629CA7" w14:textId="77777777">
      <w:pPr>
        <w:pStyle w:val="Heading3"/>
      </w:pPr>
      <w:r w:rsidRPr="00C406C3">
        <w:t xml:space="preserve">Suggested delivery approach: </w:t>
      </w:r>
    </w:p>
    <w:p w:rsidRPr="00C406C3" w:rsidR="006658D0" w:rsidP="7FB2A757" w:rsidRDefault="006658D0" w14:paraId="23207967" w14:textId="77777777">
      <w:pPr>
        <w:jc w:val="both"/>
        <w:rPr>
          <w:rFonts w:cs="Arial"/>
        </w:rPr>
      </w:pPr>
      <w:r w:rsidRPr="7FB2A757" w:rsidR="006658D0">
        <w:rPr>
          <w:rFonts w:cs="Arial"/>
        </w:rPr>
        <w:t xml:space="preserve">We suggest that these </w:t>
      </w:r>
      <w:r w:rsidRPr="7FB2A757" w:rsidR="006658D0">
        <w:rPr>
          <w:rFonts w:cs="Arial"/>
        </w:rPr>
        <w:t>objectives</w:t>
      </w:r>
      <w:r w:rsidRPr="7FB2A757" w:rsidR="006658D0">
        <w:rPr>
          <w:rFonts w:cs="Arial"/>
        </w:rPr>
        <w:t xml:space="preserve"> would be best delivered through the following </w:t>
      </w:r>
      <w:r w:rsidRPr="7FB2A757" w:rsidR="006658D0">
        <w:rPr>
          <w:rFonts w:cs="Arial"/>
        </w:rPr>
        <w:t>4</w:t>
      </w:r>
      <w:r w:rsidRPr="7FB2A757" w:rsidR="006658D0">
        <w:rPr>
          <w:rFonts w:cs="Arial"/>
        </w:rPr>
        <w:t xml:space="preserve"> </w:t>
      </w:r>
      <w:r w:rsidRPr="7FB2A757" w:rsidR="006658D0">
        <w:rPr>
          <w:rFonts w:cs="Arial"/>
        </w:rPr>
        <w:t xml:space="preserve">work packages (WP), however we encourage proposals with </w:t>
      </w:r>
      <w:r w:rsidRPr="7FB2A757" w:rsidR="006658D0">
        <w:rPr>
          <w:rFonts w:cs="Arial"/>
        </w:rPr>
        <w:t>additional</w:t>
      </w:r>
      <w:r w:rsidRPr="7FB2A757" w:rsidR="006658D0">
        <w:rPr>
          <w:rFonts w:cs="Arial"/>
        </w:rPr>
        <w:t xml:space="preserve"> value-adding approaches: </w:t>
      </w:r>
    </w:p>
    <w:p w:rsidRPr="00994CCA" w:rsidR="006658D0" w:rsidP="006658D0" w:rsidRDefault="006658D0" w14:paraId="2FDE29E1" w14:textId="77777777">
      <w:pPr>
        <w:pStyle w:val="Heading4"/>
        <w:rPr>
          <w:b w:val="0"/>
        </w:rPr>
      </w:pPr>
      <w:bookmarkStart w:name="_WP1:_Technical_Assistance" w:id="6"/>
      <w:bookmarkEnd w:id="6"/>
      <w:r w:rsidRPr="12AAC3AB">
        <w:rPr>
          <w:rStyle w:val="Heading4Char"/>
          <w:b/>
          <w:bCs/>
          <w:lang w:val="en-ZA"/>
        </w:rPr>
        <w:t>WP1: Technical Assistance Set Up.</w:t>
      </w:r>
      <w:r>
        <w:t xml:space="preserve"> </w:t>
      </w:r>
    </w:p>
    <w:p w:rsidRPr="00C406C3" w:rsidR="006658D0" w:rsidP="006658D0" w:rsidRDefault="006658D0" w14:paraId="78F95ED2" w14:textId="77777777">
      <w:pPr>
        <w:jc w:val="both"/>
        <w:rPr>
          <w:rFonts w:cs="Arial"/>
          <w:szCs w:val="20"/>
        </w:rPr>
      </w:pPr>
      <w:r w:rsidRPr="00C406C3">
        <w:rPr>
          <w:rFonts w:cs="Arial"/>
          <w:szCs w:val="20"/>
        </w:rPr>
        <w:t>Prior to launching the TA component, the awarded consultant or organisation will need to develop the</w:t>
      </w:r>
      <w:r>
        <w:rPr>
          <w:rFonts w:cs="Arial"/>
          <w:szCs w:val="20"/>
        </w:rPr>
        <w:t xml:space="preserve"> TA</w:t>
      </w:r>
      <w:r w:rsidRPr="00C406C3">
        <w:rPr>
          <w:rFonts w:cs="Arial"/>
          <w:szCs w:val="20"/>
        </w:rPr>
        <w:t xml:space="preserve"> framework</w:t>
      </w:r>
      <w:r>
        <w:rPr>
          <w:rFonts w:cs="Arial"/>
          <w:szCs w:val="20"/>
        </w:rPr>
        <w:t>, this will involve working with the TEA projects delivering Open Calls to understand the scope, timeline and to identify ways of working</w:t>
      </w:r>
      <w:r w:rsidRPr="00C406C3">
        <w:rPr>
          <w:rFonts w:cs="Arial"/>
          <w:szCs w:val="20"/>
        </w:rPr>
        <w:t xml:space="preserve">. </w:t>
      </w:r>
    </w:p>
    <w:p w:rsidRPr="00C406C3" w:rsidR="006658D0" w:rsidP="006658D0" w:rsidRDefault="006658D0" w14:paraId="11B7A670" w14:textId="77777777">
      <w:pPr>
        <w:jc w:val="both"/>
        <w:rPr>
          <w:rFonts w:cs="Arial"/>
          <w:szCs w:val="20"/>
        </w:rPr>
      </w:pPr>
      <w:r w:rsidRPr="00C406C3">
        <w:rPr>
          <w:rFonts w:cs="Arial"/>
          <w:szCs w:val="20"/>
        </w:rPr>
        <w:t>Key outputs will include:</w:t>
      </w:r>
    </w:p>
    <w:p w:rsidRPr="00C406C3" w:rsidR="006658D0" w:rsidP="006658D0" w:rsidRDefault="006658D0" w14:paraId="4D78CBD0" w14:textId="77777777">
      <w:pPr>
        <w:pStyle w:val="ListParagraph"/>
        <w:numPr>
          <w:ilvl w:val="0"/>
          <w:numId w:val="38"/>
        </w:numPr>
        <w:spacing w:before="0" w:line="259" w:lineRule="auto"/>
        <w:jc w:val="both"/>
        <w:rPr>
          <w:rFonts w:cs="Arial"/>
          <w:szCs w:val="20"/>
        </w:rPr>
      </w:pPr>
      <w:r w:rsidRPr="00C406C3">
        <w:rPr>
          <w:rFonts w:cs="Arial"/>
          <w:szCs w:val="20"/>
        </w:rPr>
        <w:t>Local Partner eligibility criteria</w:t>
      </w:r>
      <w:r>
        <w:rPr>
          <w:rFonts w:cs="Arial"/>
          <w:szCs w:val="20"/>
        </w:rPr>
        <w:t>.</w:t>
      </w:r>
    </w:p>
    <w:p w:rsidR="006658D0" w:rsidP="006658D0" w:rsidRDefault="006658D0" w14:paraId="2E2FBC16" w14:textId="77777777">
      <w:pPr>
        <w:pStyle w:val="ListParagraph"/>
        <w:numPr>
          <w:ilvl w:val="0"/>
          <w:numId w:val="38"/>
        </w:numPr>
        <w:spacing w:before="0" w:line="259" w:lineRule="auto"/>
        <w:jc w:val="both"/>
        <w:rPr>
          <w:rFonts w:cs="Arial"/>
          <w:szCs w:val="20"/>
        </w:rPr>
      </w:pPr>
      <w:r w:rsidRPr="00C406C3">
        <w:rPr>
          <w:rFonts w:cs="Arial"/>
          <w:szCs w:val="20"/>
        </w:rPr>
        <w:t>Local Partner TA application form</w:t>
      </w:r>
      <w:r>
        <w:rPr>
          <w:rFonts w:cs="Arial"/>
          <w:szCs w:val="20"/>
        </w:rPr>
        <w:t xml:space="preserve">, which should include the methodology for selecting the Local Partners to support, and questions to understand the level and type of support required. </w:t>
      </w:r>
    </w:p>
    <w:p w:rsidRPr="00C406C3" w:rsidR="006658D0" w:rsidP="006658D0" w:rsidRDefault="006658D0" w14:paraId="784F6371" w14:textId="77777777">
      <w:pPr>
        <w:pStyle w:val="ListParagraph"/>
        <w:numPr>
          <w:ilvl w:val="0"/>
          <w:numId w:val="38"/>
        </w:numPr>
        <w:spacing w:before="0" w:line="259" w:lineRule="auto"/>
        <w:jc w:val="both"/>
        <w:rPr>
          <w:rFonts w:cs="Arial"/>
          <w:szCs w:val="20"/>
        </w:rPr>
      </w:pPr>
      <w:r w:rsidRPr="00C406C3">
        <w:rPr>
          <w:rFonts w:cs="Arial"/>
          <w:szCs w:val="20"/>
        </w:rPr>
        <w:t>Timeline and milestones for</w:t>
      </w:r>
      <w:r>
        <w:rPr>
          <w:rFonts w:cs="Arial"/>
          <w:szCs w:val="20"/>
        </w:rPr>
        <w:t xml:space="preserve"> the</w:t>
      </w:r>
      <w:r w:rsidRPr="00C406C3">
        <w:rPr>
          <w:rFonts w:cs="Arial"/>
          <w:szCs w:val="20"/>
        </w:rPr>
        <w:t xml:space="preserve"> TA</w:t>
      </w:r>
      <w:r>
        <w:rPr>
          <w:rFonts w:cs="Arial"/>
          <w:szCs w:val="20"/>
        </w:rPr>
        <w:t xml:space="preserve"> delivered.</w:t>
      </w:r>
    </w:p>
    <w:p w:rsidRPr="00C406C3" w:rsidR="006658D0" w:rsidP="006658D0" w:rsidRDefault="006658D0" w14:paraId="18A6E2E2" w14:textId="77777777">
      <w:pPr>
        <w:pStyle w:val="ListParagraph"/>
        <w:numPr>
          <w:ilvl w:val="0"/>
          <w:numId w:val="38"/>
        </w:numPr>
        <w:spacing w:before="0" w:line="259" w:lineRule="auto"/>
        <w:jc w:val="both"/>
        <w:rPr>
          <w:rFonts w:cs="Arial"/>
          <w:szCs w:val="20"/>
        </w:rPr>
      </w:pPr>
      <w:r w:rsidRPr="00C406C3">
        <w:rPr>
          <w:rFonts w:cs="Arial"/>
          <w:szCs w:val="20"/>
        </w:rPr>
        <w:t xml:space="preserve">Webpage content for </w:t>
      </w:r>
      <w:r>
        <w:rPr>
          <w:rFonts w:cs="Arial"/>
          <w:szCs w:val="20"/>
        </w:rPr>
        <w:t xml:space="preserve">the </w:t>
      </w:r>
      <w:r w:rsidRPr="00C406C3">
        <w:rPr>
          <w:rFonts w:cs="Arial"/>
          <w:szCs w:val="20"/>
        </w:rPr>
        <w:t>TEA and partner websites</w:t>
      </w:r>
      <w:r>
        <w:rPr>
          <w:rFonts w:cs="Arial"/>
          <w:szCs w:val="20"/>
        </w:rPr>
        <w:t>.</w:t>
      </w:r>
    </w:p>
    <w:p w:rsidRPr="00C406C3" w:rsidR="006658D0" w:rsidP="006658D0" w:rsidRDefault="006658D0" w14:paraId="555AC341" w14:textId="77777777">
      <w:pPr>
        <w:pStyle w:val="ListParagraph"/>
        <w:numPr>
          <w:ilvl w:val="0"/>
          <w:numId w:val="38"/>
        </w:numPr>
        <w:spacing w:before="0" w:line="259" w:lineRule="auto"/>
        <w:jc w:val="both"/>
        <w:rPr>
          <w:rFonts w:cs="Arial"/>
          <w:szCs w:val="20"/>
        </w:rPr>
      </w:pPr>
      <w:r w:rsidRPr="00C406C3">
        <w:rPr>
          <w:rFonts w:cs="Arial"/>
          <w:szCs w:val="20"/>
        </w:rPr>
        <w:t>TA Dissemination plan</w:t>
      </w:r>
      <w:r>
        <w:rPr>
          <w:rFonts w:cs="Arial"/>
          <w:szCs w:val="20"/>
        </w:rPr>
        <w:t xml:space="preserve"> (how to communicate the TA to the market prior to and during the Open Call application windows)</w:t>
      </w:r>
      <w:r w:rsidRPr="00C406C3">
        <w:rPr>
          <w:rFonts w:cs="Arial"/>
          <w:szCs w:val="20"/>
        </w:rPr>
        <w:t xml:space="preserve">. </w:t>
      </w:r>
    </w:p>
    <w:p w:rsidRPr="00C406C3" w:rsidR="006658D0" w:rsidP="006658D0" w:rsidRDefault="006658D0" w14:paraId="16017593" w14:textId="77777777">
      <w:pPr>
        <w:pStyle w:val="ListParagraph"/>
        <w:numPr>
          <w:ilvl w:val="0"/>
          <w:numId w:val="38"/>
        </w:numPr>
        <w:spacing w:before="0" w:line="259" w:lineRule="auto"/>
        <w:jc w:val="both"/>
        <w:rPr>
          <w:rFonts w:cs="Arial"/>
          <w:szCs w:val="20"/>
        </w:rPr>
      </w:pPr>
      <w:r w:rsidRPr="00C406C3">
        <w:rPr>
          <w:rFonts w:cs="Arial"/>
          <w:szCs w:val="20"/>
        </w:rPr>
        <w:t>The development of a feedback mechanism for all Local Partners who receive the TA to give feedback on their experience (</w:t>
      </w:r>
      <w:r>
        <w:rPr>
          <w:rFonts w:cs="Arial"/>
          <w:szCs w:val="20"/>
        </w:rPr>
        <w:t xml:space="preserve">e.g. an online survey in </w:t>
      </w:r>
      <w:r w:rsidRPr="00C406C3">
        <w:rPr>
          <w:rFonts w:cs="Arial"/>
          <w:szCs w:val="20"/>
        </w:rPr>
        <w:t>a standardised format to enable analysis)</w:t>
      </w:r>
      <w:r>
        <w:rPr>
          <w:rFonts w:cs="Arial"/>
          <w:szCs w:val="20"/>
        </w:rPr>
        <w:t>.</w:t>
      </w:r>
    </w:p>
    <w:p w:rsidRPr="00994CCA" w:rsidR="006658D0" w:rsidP="006658D0" w:rsidRDefault="006658D0" w14:paraId="51083D87" w14:textId="77777777">
      <w:pPr>
        <w:pStyle w:val="Heading4"/>
        <w:rPr>
          <w:b w:val="0"/>
        </w:rPr>
      </w:pPr>
      <w:r w:rsidRPr="12AAC3AB">
        <w:rPr>
          <w:rStyle w:val="Heading4Char"/>
          <w:b/>
          <w:bCs/>
          <w:lang w:val="en-ZA"/>
        </w:rPr>
        <w:t>WP2: Technical Assistance Delivery.</w:t>
      </w:r>
      <w:r>
        <w:t xml:space="preserve"> </w:t>
      </w:r>
    </w:p>
    <w:p w:rsidRPr="00C406C3" w:rsidR="006658D0" w:rsidP="006658D0" w:rsidRDefault="006658D0" w14:paraId="442D3591" w14:textId="77777777">
      <w:pPr>
        <w:jc w:val="both"/>
        <w:rPr>
          <w:rFonts w:cs="Arial"/>
          <w:szCs w:val="20"/>
        </w:rPr>
      </w:pPr>
      <w:r w:rsidRPr="00C406C3">
        <w:rPr>
          <w:rFonts w:cs="Arial"/>
          <w:szCs w:val="20"/>
        </w:rPr>
        <w:t xml:space="preserve">This WP captures the delivery of the TA support. </w:t>
      </w:r>
    </w:p>
    <w:p w:rsidRPr="00C406C3" w:rsidR="006658D0" w:rsidP="006658D0" w:rsidRDefault="006658D0" w14:paraId="156CC722" w14:textId="77777777">
      <w:pPr>
        <w:jc w:val="both"/>
        <w:rPr>
          <w:rFonts w:cs="Arial"/>
          <w:szCs w:val="20"/>
        </w:rPr>
      </w:pPr>
      <w:r w:rsidRPr="00C406C3">
        <w:rPr>
          <w:rFonts w:cs="Arial"/>
          <w:szCs w:val="20"/>
        </w:rPr>
        <w:t>Key outputs will include:</w:t>
      </w:r>
    </w:p>
    <w:p w:rsidRPr="00C406C3" w:rsidR="006658D0" w:rsidP="006658D0" w:rsidRDefault="006658D0" w14:paraId="09201376" w14:textId="77777777">
      <w:pPr>
        <w:pStyle w:val="ListParagraph"/>
        <w:numPr>
          <w:ilvl w:val="0"/>
          <w:numId w:val="38"/>
        </w:numPr>
        <w:spacing w:before="0" w:line="259" w:lineRule="auto"/>
        <w:jc w:val="both"/>
        <w:rPr>
          <w:rFonts w:cs="Arial"/>
          <w:b/>
          <w:bCs/>
          <w:szCs w:val="20"/>
        </w:rPr>
      </w:pPr>
      <w:r w:rsidRPr="00C406C3">
        <w:rPr>
          <w:rFonts w:cs="Arial"/>
          <w:szCs w:val="20"/>
        </w:rPr>
        <w:t>At least 22 Local Partners supported with pre-application</w:t>
      </w:r>
      <w:r>
        <w:rPr>
          <w:rFonts w:cs="Arial"/>
          <w:szCs w:val="20"/>
        </w:rPr>
        <w:t xml:space="preserve"> support, which can include, but not excluded to, bid writing, Due Diligence preparation, or other activities the TA delivery partner deems suitable, </w:t>
      </w:r>
      <w:r w:rsidRPr="00C406C3">
        <w:rPr>
          <w:rFonts w:cs="Arial"/>
          <w:szCs w:val="20"/>
        </w:rPr>
        <w:t xml:space="preserve">by March 2025. </w:t>
      </w:r>
    </w:p>
    <w:p w:rsidR="006658D0" w:rsidP="006658D0" w:rsidRDefault="006658D0" w14:paraId="2E973A82" w14:textId="77777777">
      <w:pPr>
        <w:pStyle w:val="ListParagraph"/>
        <w:numPr>
          <w:ilvl w:val="0"/>
          <w:numId w:val="38"/>
        </w:numPr>
        <w:spacing w:before="0" w:line="259" w:lineRule="auto"/>
        <w:jc w:val="both"/>
        <w:rPr>
          <w:rFonts w:cs="Arial"/>
          <w:szCs w:val="20"/>
        </w:rPr>
      </w:pPr>
      <w:r>
        <w:rPr>
          <w:rFonts w:cs="Arial"/>
          <w:szCs w:val="20"/>
        </w:rPr>
        <w:t>Development of standard t</w:t>
      </w:r>
      <w:r w:rsidRPr="00CD5EC4">
        <w:rPr>
          <w:rFonts w:cs="Arial"/>
          <w:szCs w:val="20"/>
        </w:rPr>
        <w:t>emplates</w:t>
      </w:r>
      <w:r>
        <w:rPr>
          <w:rFonts w:cs="Arial"/>
          <w:szCs w:val="20"/>
        </w:rPr>
        <w:t xml:space="preserve"> or tools for Local Partners to use in future bids. The templates could include, but are not excluded to: </w:t>
      </w:r>
    </w:p>
    <w:p w:rsidR="006658D0" w:rsidP="006658D0" w:rsidRDefault="006658D0" w14:paraId="7AAC603E" w14:textId="77777777">
      <w:pPr>
        <w:pStyle w:val="ListParagraph"/>
        <w:numPr>
          <w:ilvl w:val="1"/>
          <w:numId w:val="38"/>
        </w:numPr>
        <w:spacing w:before="0" w:line="259" w:lineRule="auto"/>
        <w:jc w:val="both"/>
        <w:rPr>
          <w:rFonts w:cs="Arial"/>
          <w:szCs w:val="20"/>
        </w:rPr>
      </w:pPr>
      <w:r>
        <w:rPr>
          <w:rFonts w:cs="Arial"/>
          <w:szCs w:val="20"/>
        </w:rPr>
        <w:t>Expression of Interest template.</w:t>
      </w:r>
    </w:p>
    <w:p w:rsidR="006658D0" w:rsidP="006658D0" w:rsidRDefault="006658D0" w14:paraId="41F5349E" w14:textId="77777777">
      <w:pPr>
        <w:pStyle w:val="ListParagraph"/>
        <w:numPr>
          <w:ilvl w:val="1"/>
          <w:numId w:val="38"/>
        </w:numPr>
        <w:spacing w:before="0" w:line="259" w:lineRule="auto"/>
        <w:jc w:val="both"/>
        <w:rPr>
          <w:rFonts w:cs="Arial"/>
          <w:szCs w:val="20"/>
        </w:rPr>
      </w:pPr>
      <w:r>
        <w:rPr>
          <w:rFonts w:cs="Arial"/>
          <w:szCs w:val="20"/>
        </w:rPr>
        <w:t xml:space="preserve">Proposal template. </w:t>
      </w:r>
    </w:p>
    <w:p w:rsidR="006658D0" w:rsidP="006658D0" w:rsidRDefault="006658D0" w14:paraId="76F0623E" w14:textId="77777777">
      <w:pPr>
        <w:pStyle w:val="ListParagraph"/>
        <w:numPr>
          <w:ilvl w:val="1"/>
          <w:numId w:val="38"/>
        </w:numPr>
        <w:spacing w:before="0" w:line="259" w:lineRule="auto"/>
        <w:jc w:val="both"/>
        <w:rPr>
          <w:rFonts w:cs="Arial"/>
          <w:szCs w:val="20"/>
        </w:rPr>
      </w:pPr>
      <w:r>
        <w:rPr>
          <w:rFonts w:cs="Arial"/>
          <w:szCs w:val="20"/>
        </w:rPr>
        <w:t>Project budget template.</w:t>
      </w:r>
    </w:p>
    <w:p w:rsidRPr="00E1774A" w:rsidR="006658D0" w:rsidP="006658D0" w:rsidRDefault="006658D0" w14:paraId="7EF5E459" w14:textId="77777777">
      <w:pPr>
        <w:pStyle w:val="ListParagraph"/>
        <w:numPr>
          <w:ilvl w:val="1"/>
          <w:numId w:val="38"/>
        </w:numPr>
        <w:spacing w:before="0" w:line="259" w:lineRule="auto"/>
        <w:jc w:val="both"/>
        <w:rPr>
          <w:rFonts w:cs="Arial"/>
          <w:szCs w:val="20"/>
        </w:rPr>
      </w:pPr>
      <w:r>
        <w:rPr>
          <w:rFonts w:cs="Arial"/>
          <w:szCs w:val="20"/>
        </w:rPr>
        <w:t xml:space="preserve">Policy templates: Conflict of Interest Statement, Whistleblowing policy, Subcontractor policy, Due Diligence process.  </w:t>
      </w:r>
      <w:r w:rsidRPr="00CD5EC4">
        <w:rPr>
          <w:rFonts w:cs="Arial"/>
          <w:szCs w:val="20"/>
        </w:rPr>
        <w:t xml:space="preserve"> </w:t>
      </w:r>
    </w:p>
    <w:p w:rsidRPr="00C406C3" w:rsidR="006658D0" w:rsidP="006658D0" w:rsidRDefault="006658D0" w14:paraId="3A46260A" w14:textId="77777777">
      <w:pPr>
        <w:pStyle w:val="ListParagraph"/>
        <w:numPr>
          <w:ilvl w:val="0"/>
          <w:numId w:val="38"/>
        </w:numPr>
        <w:spacing w:before="0" w:line="259" w:lineRule="auto"/>
        <w:jc w:val="both"/>
        <w:rPr>
          <w:rFonts w:cs="Arial"/>
          <w:b/>
          <w:bCs/>
          <w:szCs w:val="20"/>
        </w:rPr>
      </w:pPr>
      <w:r w:rsidRPr="12AAC3AB">
        <w:rPr>
          <w:rFonts w:cs="Arial"/>
          <w:szCs w:val="20"/>
        </w:rPr>
        <w:t xml:space="preserve">Record of TA support (e.g., a tracking spreadsheet that will be shared with the Carbon Trust Project Manager). </w:t>
      </w:r>
    </w:p>
    <w:p w:rsidR="006658D0" w:rsidP="006658D0" w:rsidRDefault="006658D0" w14:paraId="302E2347" w14:textId="77777777">
      <w:pPr>
        <w:pStyle w:val="Heading4"/>
      </w:pPr>
      <w:r w:rsidRPr="00C406C3">
        <w:t xml:space="preserve">WP3: Technical Assistance Reporting. </w:t>
      </w:r>
    </w:p>
    <w:p w:rsidRPr="00C406C3" w:rsidR="006658D0" w:rsidP="006658D0" w:rsidRDefault="006658D0" w14:paraId="750C25DE" w14:textId="77777777">
      <w:pPr>
        <w:jc w:val="both"/>
        <w:rPr>
          <w:rFonts w:cs="Arial"/>
          <w:szCs w:val="20"/>
        </w:rPr>
      </w:pPr>
      <w:r w:rsidRPr="00C406C3">
        <w:rPr>
          <w:rFonts w:cs="Arial"/>
          <w:szCs w:val="20"/>
        </w:rPr>
        <w:t xml:space="preserve">To understand the impact of the TA support, we would like to see evidence </w:t>
      </w:r>
      <w:r>
        <w:rPr>
          <w:rFonts w:cs="Arial"/>
          <w:szCs w:val="20"/>
        </w:rPr>
        <w:t xml:space="preserve">through </w:t>
      </w:r>
      <w:r w:rsidRPr="00C406C3">
        <w:rPr>
          <w:rFonts w:cs="Arial"/>
          <w:szCs w:val="20"/>
        </w:rPr>
        <w:t xml:space="preserve">monitoring and evaluation. </w:t>
      </w:r>
      <w:r>
        <w:rPr>
          <w:rFonts w:cs="Arial"/>
          <w:szCs w:val="20"/>
        </w:rPr>
        <w:t xml:space="preserve">This should include surveying the recipients of the TA. </w:t>
      </w:r>
    </w:p>
    <w:p w:rsidRPr="00C406C3" w:rsidR="006658D0" w:rsidP="006658D0" w:rsidRDefault="006658D0" w14:paraId="6E15B600" w14:textId="77777777">
      <w:pPr>
        <w:jc w:val="both"/>
        <w:rPr>
          <w:rFonts w:cs="Arial"/>
          <w:szCs w:val="20"/>
        </w:rPr>
      </w:pPr>
      <w:r w:rsidRPr="00C406C3">
        <w:rPr>
          <w:rFonts w:cs="Arial"/>
          <w:szCs w:val="20"/>
        </w:rPr>
        <w:t xml:space="preserve">Key outputs will include: </w:t>
      </w:r>
    </w:p>
    <w:p w:rsidR="006658D0" w:rsidP="006658D0" w:rsidRDefault="006658D0" w14:paraId="51F3FDAF" w14:textId="77777777">
      <w:pPr>
        <w:pStyle w:val="ListParagraph"/>
        <w:numPr>
          <w:ilvl w:val="0"/>
          <w:numId w:val="38"/>
        </w:numPr>
        <w:spacing w:before="0" w:line="259" w:lineRule="auto"/>
        <w:jc w:val="both"/>
        <w:rPr>
          <w:rFonts w:cs="Arial"/>
          <w:szCs w:val="20"/>
        </w:rPr>
      </w:pPr>
      <w:r>
        <w:rPr>
          <w:rFonts w:cs="Arial"/>
          <w:szCs w:val="20"/>
        </w:rPr>
        <w:t>End of project r</w:t>
      </w:r>
      <w:r w:rsidRPr="00C406C3">
        <w:rPr>
          <w:rFonts w:cs="Arial"/>
          <w:szCs w:val="20"/>
        </w:rPr>
        <w:t>eport with</w:t>
      </w:r>
      <w:r>
        <w:rPr>
          <w:rFonts w:cs="Arial"/>
          <w:szCs w:val="20"/>
        </w:rPr>
        <w:t xml:space="preserve"> at least 2</w:t>
      </w:r>
      <w:r w:rsidRPr="00C406C3">
        <w:rPr>
          <w:rFonts w:cs="Arial"/>
          <w:szCs w:val="20"/>
        </w:rPr>
        <w:t xml:space="preserve"> case studies.</w:t>
      </w:r>
      <w:r>
        <w:rPr>
          <w:rFonts w:cs="Arial"/>
          <w:szCs w:val="20"/>
        </w:rPr>
        <w:t xml:space="preserve"> </w:t>
      </w:r>
    </w:p>
    <w:p w:rsidR="006658D0" w:rsidP="006658D0" w:rsidRDefault="006658D0" w14:paraId="1857FAC4" w14:textId="77777777">
      <w:pPr>
        <w:pStyle w:val="ListParagraph"/>
        <w:numPr>
          <w:ilvl w:val="0"/>
          <w:numId w:val="38"/>
        </w:numPr>
        <w:spacing w:before="0" w:line="259" w:lineRule="auto"/>
        <w:jc w:val="both"/>
        <w:rPr>
          <w:rFonts w:cs="Arial"/>
          <w:szCs w:val="20"/>
        </w:rPr>
      </w:pPr>
      <w:r>
        <w:rPr>
          <w:rFonts w:cs="Arial"/>
          <w:szCs w:val="20"/>
        </w:rPr>
        <w:t xml:space="preserve">Mid-project presentation to CT and funders to showcase the work to date. </w:t>
      </w:r>
    </w:p>
    <w:p w:rsidR="006658D0" w:rsidP="006658D0" w:rsidRDefault="006658D0" w14:paraId="023C0307" w14:textId="77777777">
      <w:pPr>
        <w:pStyle w:val="ListParagraph"/>
        <w:numPr>
          <w:ilvl w:val="0"/>
          <w:numId w:val="38"/>
        </w:numPr>
        <w:spacing w:before="0" w:line="259" w:lineRule="auto"/>
        <w:jc w:val="both"/>
        <w:rPr>
          <w:rFonts w:cs="Arial"/>
          <w:szCs w:val="20"/>
        </w:rPr>
      </w:pPr>
      <w:r>
        <w:rPr>
          <w:rFonts w:cs="Arial"/>
          <w:szCs w:val="20"/>
        </w:rPr>
        <w:t>End of project presentation to TEA network.</w:t>
      </w:r>
    </w:p>
    <w:p w:rsidRPr="00C406C3" w:rsidR="006658D0" w:rsidP="006658D0" w:rsidRDefault="006658D0" w14:paraId="534CE481" w14:textId="77777777">
      <w:pPr>
        <w:pStyle w:val="ListParagraph"/>
        <w:numPr>
          <w:ilvl w:val="0"/>
          <w:numId w:val="38"/>
        </w:numPr>
        <w:spacing w:before="0" w:line="259" w:lineRule="auto"/>
        <w:jc w:val="both"/>
        <w:rPr>
          <w:rFonts w:cs="Arial"/>
          <w:szCs w:val="20"/>
        </w:rPr>
      </w:pPr>
      <w:r>
        <w:rPr>
          <w:rFonts w:cs="Arial"/>
          <w:szCs w:val="20"/>
        </w:rPr>
        <w:t>Logframe reporting with final numbers.</w:t>
      </w:r>
    </w:p>
    <w:p w:rsidR="006658D0" w:rsidP="006658D0" w:rsidRDefault="006658D0" w14:paraId="47E71536" w14:textId="77777777">
      <w:pPr>
        <w:pStyle w:val="Heading4"/>
      </w:pPr>
      <w:r>
        <w:t xml:space="preserve">WP4: Project management. </w:t>
      </w:r>
    </w:p>
    <w:p w:rsidR="006658D0" w:rsidP="006658D0" w:rsidRDefault="006658D0" w14:paraId="07259C20" w14:textId="77777777">
      <w:pPr>
        <w:jc w:val="both"/>
        <w:rPr>
          <w:rFonts w:cs="Arial"/>
          <w:b/>
          <w:bCs/>
          <w:szCs w:val="20"/>
        </w:rPr>
      </w:pPr>
      <w:r>
        <w:rPr>
          <w:rFonts w:cs="Arial"/>
          <w:szCs w:val="20"/>
        </w:rPr>
        <w:t>As this is a grant funded project, there are platform level reporting requirements. This will include</w:t>
      </w:r>
      <w:r>
        <w:rPr>
          <w:rStyle w:val="normaltextrun"/>
          <w:color w:val="000000"/>
          <w:szCs w:val="20"/>
          <w:shd w:val="clear" w:color="auto" w:fill="FFFFFF"/>
        </w:rPr>
        <w:t xml:space="preserve"> monthly meetings with the CT Project Manager, donor reports (includes financial and delivery reporting), and annual reports (logframe). </w:t>
      </w:r>
    </w:p>
    <w:p w:rsidRPr="00C406C3" w:rsidR="006658D0" w:rsidP="006658D0" w:rsidRDefault="006658D0" w14:paraId="48E3337E" w14:textId="77777777">
      <w:pPr>
        <w:pStyle w:val="Heading4"/>
      </w:pPr>
      <w:r>
        <w:t xml:space="preserve">Optional </w:t>
      </w:r>
      <w:r w:rsidRPr="00C406C3">
        <w:t xml:space="preserve">WP: </w:t>
      </w:r>
    </w:p>
    <w:p w:rsidRPr="00C406C3" w:rsidR="006658D0" w:rsidP="006658D0" w:rsidRDefault="006658D0" w14:paraId="4F3B47A2" w14:textId="77777777">
      <w:pPr>
        <w:jc w:val="both"/>
        <w:rPr>
          <w:rFonts w:cs="Arial"/>
          <w:szCs w:val="20"/>
        </w:rPr>
      </w:pPr>
      <w:r w:rsidRPr="00AA3630">
        <w:rPr>
          <w:rFonts w:cs="Arial"/>
          <w:szCs w:val="20"/>
        </w:rPr>
        <w:t xml:space="preserve">Up to £10,000 may be made available for the delivery of an additional work package that delivers </w:t>
      </w:r>
      <w:r w:rsidRPr="008318A6">
        <w:rPr>
          <w:rFonts w:cs="Arial"/>
          <w:szCs w:val="20"/>
        </w:rPr>
        <w:t xml:space="preserve">two </w:t>
      </w:r>
      <w:r w:rsidRPr="00C406C3">
        <w:rPr>
          <w:rFonts w:cs="Arial"/>
          <w:szCs w:val="20"/>
        </w:rPr>
        <w:t>webinars:</w:t>
      </w:r>
      <w:r>
        <w:rPr>
          <w:rFonts w:cs="Arial"/>
          <w:szCs w:val="20"/>
        </w:rPr>
        <w:t xml:space="preserve"> the fundamentals of </w:t>
      </w:r>
      <w:r w:rsidRPr="00C406C3">
        <w:rPr>
          <w:rFonts w:cs="Arial"/>
          <w:szCs w:val="20"/>
        </w:rPr>
        <w:t>bid writing</w:t>
      </w:r>
      <w:r>
        <w:rPr>
          <w:rFonts w:cs="Arial"/>
          <w:szCs w:val="20"/>
        </w:rPr>
        <w:t xml:space="preserve"> </w:t>
      </w:r>
      <w:r w:rsidRPr="00C406C3">
        <w:rPr>
          <w:rFonts w:cs="Arial"/>
          <w:szCs w:val="20"/>
        </w:rPr>
        <w:t xml:space="preserve">and </w:t>
      </w:r>
      <w:r>
        <w:rPr>
          <w:rFonts w:cs="Arial"/>
          <w:szCs w:val="20"/>
        </w:rPr>
        <w:t xml:space="preserve">the fundamentals of </w:t>
      </w:r>
      <w:r w:rsidRPr="00C406C3">
        <w:rPr>
          <w:rFonts w:cs="Arial"/>
          <w:szCs w:val="20"/>
        </w:rPr>
        <w:t>Due Diligence</w:t>
      </w:r>
      <w:r>
        <w:rPr>
          <w:rFonts w:cs="Arial"/>
          <w:szCs w:val="20"/>
        </w:rPr>
        <w:t>, we are also open for additional webinar topics (e.g. donor reporting).</w:t>
      </w:r>
      <w:r w:rsidRPr="00C406C3">
        <w:rPr>
          <w:rFonts w:cs="Arial"/>
          <w:szCs w:val="20"/>
        </w:rPr>
        <w:t xml:space="preserve"> We would ask the content to be as creative as possible</w:t>
      </w:r>
      <w:r>
        <w:rPr>
          <w:rFonts w:cs="Arial"/>
          <w:szCs w:val="20"/>
        </w:rPr>
        <w:t>. A</w:t>
      </w:r>
      <w:r w:rsidRPr="00C406C3">
        <w:rPr>
          <w:rFonts w:cs="Arial"/>
          <w:szCs w:val="20"/>
        </w:rPr>
        <w:t>t a minimum</w:t>
      </w:r>
      <w:r>
        <w:rPr>
          <w:rFonts w:cs="Arial"/>
          <w:szCs w:val="20"/>
        </w:rPr>
        <w:t>,</w:t>
      </w:r>
      <w:r w:rsidRPr="00C406C3">
        <w:rPr>
          <w:rFonts w:cs="Arial"/>
          <w:szCs w:val="20"/>
        </w:rPr>
        <w:t xml:space="preserve"> the webinars should be delivered in French and English</w:t>
      </w:r>
      <w:r>
        <w:rPr>
          <w:rFonts w:cs="Arial"/>
          <w:szCs w:val="20"/>
        </w:rPr>
        <w:t xml:space="preserve"> and will be recorded and saved for future TEA partners. </w:t>
      </w:r>
    </w:p>
    <w:p w:rsidR="006658D0" w:rsidP="006658D0" w:rsidRDefault="006658D0" w14:paraId="3037EA0B" w14:textId="77777777">
      <w:pPr>
        <w:rPr>
          <w:rFonts w:cs="Arial"/>
          <w:b/>
          <w:bCs/>
          <w:szCs w:val="20"/>
        </w:rPr>
      </w:pPr>
      <w:r>
        <w:rPr>
          <w:rFonts w:cs="Arial"/>
          <w:b/>
          <w:bCs/>
          <w:szCs w:val="20"/>
        </w:rPr>
        <w:t>There will be a Logframe for this component of the LPI project, and all outputs will contribute to the overall LPI project’s Logframe.</w:t>
      </w:r>
    </w:p>
    <w:p w:rsidR="006658D0" w:rsidP="006658D0" w:rsidRDefault="006658D0" w14:paraId="6C1A79D1" w14:textId="77777777">
      <w:pPr>
        <w:pStyle w:val="Heading3"/>
      </w:pPr>
      <w:r>
        <w:t xml:space="preserve">Procurement Timeline: </w:t>
      </w:r>
    </w:p>
    <w:p w:rsidRPr="00CD5EC4" w:rsidR="006658D0" w:rsidP="006658D0" w:rsidRDefault="006658D0" w14:paraId="4EC02E40" w14:textId="77777777">
      <w:pPr>
        <w:rPr>
          <w:rFonts w:cs="Arial"/>
          <w:szCs w:val="20"/>
        </w:rPr>
      </w:pPr>
      <w:r w:rsidRPr="00CD5EC4">
        <w:rPr>
          <w:rFonts w:cs="Arial"/>
          <w:szCs w:val="20"/>
        </w:rPr>
        <w:t xml:space="preserve">The timeline for this procurement process is as follows: </w:t>
      </w:r>
    </w:p>
    <w:tbl>
      <w:tblPr>
        <w:tblStyle w:val="TableGrid"/>
        <w:tblW w:w="0" w:type="auto"/>
        <w:tblLook w:val="04A0" w:firstRow="1" w:lastRow="0" w:firstColumn="1" w:lastColumn="0" w:noHBand="0" w:noVBand="1"/>
      </w:tblPr>
      <w:tblGrid>
        <w:gridCol w:w="4319"/>
        <w:gridCol w:w="4501"/>
        <w:gridCol w:w="196"/>
      </w:tblGrid>
      <w:tr w:rsidRPr="00765E1B" w:rsidR="006658D0" w:rsidTr="004D23E5" w14:paraId="6B01CDD1" w14:textId="77777777">
        <w:trPr>
          <w:gridAfter w:val="1"/>
          <w:wAfter w:w="209" w:type="dxa"/>
        </w:trPr>
        <w:tc>
          <w:tcPr>
            <w:cnfStyle w:val="001000000000" w:firstRow="0" w:lastRow="0" w:firstColumn="1" w:lastColumn="0" w:oddVBand="0" w:evenVBand="0" w:oddHBand="0" w:evenHBand="0" w:firstRowFirstColumn="0" w:firstRowLastColumn="0" w:lastRowFirstColumn="0" w:lastRowLastColumn="0"/>
            <w:tcW w:w="4514" w:type="dxa"/>
          </w:tcPr>
          <w:p w:rsidRPr="00CD5EC4" w:rsidR="006658D0" w:rsidP="004D23E5" w:rsidRDefault="006658D0" w14:paraId="3DBB39AC" w14:textId="77777777">
            <w:pPr>
              <w:rPr>
                <w:szCs w:val="20"/>
              </w:rPr>
            </w:pPr>
            <w:r w:rsidRPr="00CD5EC4">
              <w:rPr>
                <w:szCs w:val="20"/>
              </w:rPr>
              <w:t>RFA opens</w:t>
            </w:r>
          </w:p>
        </w:tc>
        <w:tc>
          <w:tcPr>
            <w:tcW w:w="4718" w:type="dxa"/>
          </w:tcPr>
          <w:p w:rsidRPr="00CD5EC4" w:rsidR="006658D0" w:rsidP="004D23E5" w:rsidRDefault="006658D0" w14:paraId="52A04EF4" w14:textId="77777777">
            <w:pPr>
              <w:cnfStyle w:val="000000000000" w:firstRow="0" w:lastRow="0" w:firstColumn="0" w:lastColumn="0" w:oddVBand="0" w:evenVBand="0" w:oddHBand="0" w:evenHBand="0" w:firstRowFirstColumn="0" w:firstRowLastColumn="0" w:lastRowFirstColumn="0" w:lastRowLastColumn="0"/>
              <w:rPr>
                <w:szCs w:val="20"/>
              </w:rPr>
            </w:pPr>
            <w:r w:rsidRPr="00CD5EC4">
              <w:rPr>
                <w:szCs w:val="20"/>
              </w:rPr>
              <w:t>29 November 2023</w:t>
            </w:r>
          </w:p>
        </w:tc>
      </w:tr>
      <w:tr w:rsidRPr="00765E1B" w:rsidR="006658D0" w:rsidTr="004D23E5" w14:paraId="0006DA19" w14:textId="77777777">
        <w:trPr>
          <w:gridAfter w:val="1"/>
          <w:wAfter w:w="209" w:type="dxa"/>
        </w:trPr>
        <w:tc>
          <w:tcPr>
            <w:cnfStyle w:val="001000000000" w:firstRow="0" w:lastRow="0" w:firstColumn="1" w:lastColumn="0" w:oddVBand="0" w:evenVBand="0" w:oddHBand="0" w:evenHBand="0" w:firstRowFirstColumn="0" w:firstRowLastColumn="0" w:lastRowFirstColumn="0" w:lastRowLastColumn="0"/>
            <w:tcW w:w="4514" w:type="dxa"/>
          </w:tcPr>
          <w:p w:rsidRPr="00CD5EC4" w:rsidR="006658D0" w:rsidP="004D23E5" w:rsidRDefault="006658D0" w14:paraId="3F41A956" w14:textId="77777777">
            <w:pPr>
              <w:rPr>
                <w:szCs w:val="20"/>
              </w:rPr>
            </w:pPr>
            <w:r w:rsidRPr="00CD5EC4">
              <w:rPr>
                <w:szCs w:val="20"/>
              </w:rPr>
              <w:t>Deadline for clarification questions</w:t>
            </w:r>
          </w:p>
        </w:tc>
        <w:tc>
          <w:tcPr>
            <w:tcW w:w="4718" w:type="dxa"/>
          </w:tcPr>
          <w:p w:rsidRPr="00CD5EC4" w:rsidR="006658D0" w:rsidP="004D23E5" w:rsidRDefault="006658D0" w14:paraId="550A1CFC" w14:textId="77777777">
            <w:pPr>
              <w:cnfStyle w:val="000000000000" w:firstRow="0" w:lastRow="0" w:firstColumn="0" w:lastColumn="0" w:oddVBand="0" w:evenVBand="0" w:oddHBand="0" w:evenHBand="0" w:firstRowFirstColumn="0" w:firstRowLastColumn="0" w:lastRowFirstColumn="0" w:lastRowLastColumn="0"/>
              <w:rPr>
                <w:szCs w:val="20"/>
              </w:rPr>
            </w:pPr>
            <w:r w:rsidRPr="00CD5EC4">
              <w:rPr>
                <w:szCs w:val="20"/>
              </w:rPr>
              <w:t>8 December 2023</w:t>
            </w:r>
          </w:p>
        </w:tc>
      </w:tr>
      <w:tr w:rsidRPr="00765E1B" w:rsidR="006658D0" w:rsidTr="004D23E5" w14:paraId="23B76D64" w14:textId="77777777">
        <w:trPr>
          <w:gridAfter w:val="1"/>
          <w:wAfter w:w="209" w:type="dxa"/>
        </w:trPr>
        <w:tc>
          <w:tcPr>
            <w:cnfStyle w:val="001000000000" w:firstRow="0" w:lastRow="0" w:firstColumn="1" w:lastColumn="0" w:oddVBand="0" w:evenVBand="0" w:oddHBand="0" w:evenHBand="0" w:firstRowFirstColumn="0" w:firstRowLastColumn="0" w:lastRowFirstColumn="0" w:lastRowLastColumn="0"/>
            <w:tcW w:w="4514" w:type="dxa"/>
          </w:tcPr>
          <w:p w:rsidRPr="00CD5EC4" w:rsidR="006658D0" w:rsidP="004D23E5" w:rsidRDefault="006658D0" w14:paraId="21E9AFCD" w14:textId="77777777">
            <w:pPr>
              <w:rPr>
                <w:szCs w:val="20"/>
              </w:rPr>
            </w:pPr>
            <w:r w:rsidRPr="00CD5EC4">
              <w:rPr>
                <w:szCs w:val="20"/>
              </w:rPr>
              <w:t>Clarification document published</w:t>
            </w:r>
          </w:p>
        </w:tc>
        <w:tc>
          <w:tcPr>
            <w:tcW w:w="4718" w:type="dxa"/>
          </w:tcPr>
          <w:p w:rsidRPr="00CD5EC4" w:rsidR="006658D0" w:rsidP="004D23E5" w:rsidRDefault="006658D0" w14:paraId="1D0A003A" w14:textId="77777777">
            <w:pPr>
              <w:cnfStyle w:val="000000000000" w:firstRow="0" w:lastRow="0" w:firstColumn="0" w:lastColumn="0" w:oddVBand="0" w:evenVBand="0" w:oddHBand="0" w:evenHBand="0" w:firstRowFirstColumn="0" w:firstRowLastColumn="0" w:lastRowFirstColumn="0" w:lastRowLastColumn="0"/>
              <w:rPr>
                <w:szCs w:val="20"/>
              </w:rPr>
            </w:pPr>
            <w:r w:rsidRPr="00CD5EC4">
              <w:rPr>
                <w:szCs w:val="20"/>
              </w:rPr>
              <w:t>15 December 2023</w:t>
            </w:r>
          </w:p>
        </w:tc>
      </w:tr>
      <w:tr w:rsidRPr="00765E1B" w:rsidR="006658D0" w:rsidTr="004D23E5" w14:paraId="43E08A43" w14:textId="77777777">
        <w:trPr>
          <w:gridAfter w:val="1"/>
          <w:wAfter w:w="209" w:type="dxa"/>
        </w:trPr>
        <w:tc>
          <w:tcPr>
            <w:cnfStyle w:val="001000000000" w:firstRow="0" w:lastRow="0" w:firstColumn="1" w:lastColumn="0" w:oddVBand="0" w:evenVBand="0" w:oddHBand="0" w:evenHBand="0" w:firstRowFirstColumn="0" w:firstRowLastColumn="0" w:lastRowFirstColumn="0" w:lastRowLastColumn="0"/>
            <w:tcW w:w="4514" w:type="dxa"/>
          </w:tcPr>
          <w:p w:rsidRPr="00CD5EC4" w:rsidR="006658D0" w:rsidP="004D23E5" w:rsidRDefault="006658D0" w14:paraId="4EEC5145" w14:textId="77777777">
            <w:pPr>
              <w:rPr>
                <w:szCs w:val="20"/>
              </w:rPr>
            </w:pPr>
            <w:r w:rsidRPr="00CD5EC4">
              <w:rPr>
                <w:szCs w:val="20"/>
              </w:rPr>
              <w:t>Deadline for submission of full RFA application</w:t>
            </w:r>
          </w:p>
        </w:tc>
        <w:tc>
          <w:tcPr>
            <w:tcW w:w="4718" w:type="dxa"/>
          </w:tcPr>
          <w:p w:rsidRPr="00CD5EC4" w:rsidR="006658D0" w:rsidP="004D23E5" w:rsidRDefault="006658D0" w14:paraId="5AF6A9E5" w14:textId="77777777">
            <w:pPr>
              <w:cnfStyle w:val="000000000000" w:firstRow="0" w:lastRow="0" w:firstColumn="0" w:lastColumn="0" w:oddVBand="0" w:evenVBand="0" w:oddHBand="0" w:evenHBand="0" w:firstRowFirstColumn="0" w:firstRowLastColumn="0" w:lastRowFirstColumn="0" w:lastRowLastColumn="0"/>
              <w:rPr>
                <w:szCs w:val="20"/>
              </w:rPr>
            </w:pPr>
            <w:r w:rsidRPr="00CD5EC4">
              <w:rPr>
                <w:szCs w:val="20"/>
              </w:rPr>
              <w:t>12 January 2024</w:t>
            </w:r>
          </w:p>
        </w:tc>
      </w:tr>
      <w:tr w:rsidRPr="00765E1B" w:rsidR="006658D0" w:rsidTr="004D23E5" w14:paraId="32BA2C25" w14:textId="77777777">
        <w:trPr>
          <w:gridAfter w:val="1"/>
          <w:wAfter w:w="209" w:type="dxa"/>
        </w:trPr>
        <w:tc>
          <w:tcPr>
            <w:cnfStyle w:val="001000000000" w:firstRow="0" w:lastRow="0" w:firstColumn="1" w:lastColumn="0" w:oddVBand="0" w:evenVBand="0" w:oddHBand="0" w:evenHBand="0" w:firstRowFirstColumn="0" w:firstRowLastColumn="0" w:lastRowFirstColumn="0" w:lastRowLastColumn="0"/>
            <w:tcW w:w="4514" w:type="dxa"/>
          </w:tcPr>
          <w:p w:rsidRPr="00CD5EC4" w:rsidR="006658D0" w:rsidP="004D23E5" w:rsidRDefault="006658D0" w14:paraId="1824FE8A" w14:textId="77777777">
            <w:pPr>
              <w:rPr>
                <w:szCs w:val="20"/>
              </w:rPr>
            </w:pPr>
            <w:r w:rsidRPr="00CD5EC4">
              <w:rPr>
                <w:szCs w:val="20"/>
              </w:rPr>
              <w:t>Successful application informed</w:t>
            </w:r>
          </w:p>
        </w:tc>
        <w:tc>
          <w:tcPr>
            <w:tcW w:w="4718" w:type="dxa"/>
          </w:tcPr>
          <w:p w:rsidRPr="00CD5EC4" w:rsidR="006658D0" w:rsidP="004D23E5" w:rsidRDefault="006658D0" w14:paraId="5E45B193" w14:textId="77777777">
            <w:pPr>
              <w:cnfStyle w:val="000000000000" w:firstRow="0" w:lastRow="0" w:firstColumn="0" w:lastColumn="0" w:oddVBand="0" w:evenVBand="0" w:oddHBand="0" w:evenHBand="0" w:firstRowFirstColumn="0" w:firstRowLastColumn="0" w:lastRowFirstColumn="0" w:lastRowLastColumn="0"/>
              <w:rPr>
                <w:szCs w:val="20"/>
              </w:rPr>
            </w:pPr>
            <w:r w:rsidRPr="00CD5EC4">
              <w:rPr>
                <w:szCs w:val="20"/>
              </w:rPr>
              <w:t>26 January 2024</w:t>
            </w:r>
          </w:p>
        </w:tc>
      </w:tr>
      <w:tr w:rsidR="006658D0" w:rsidTr="004D23E5" w14:paraId="70B1CD22" w14:textId="77777777">
        <w:tc>
          <w:tcPr>
            <w:cnfStyle w:val="001000000000" w:firstRow="0" w:lastRow="0" w:firstColumn="1" w:lastColumn="0" w:oddVBand="0" w:evenVBand="0" w:oddHBand="0" w:evenHBand="0" w:firstRowFirstColumn="0" w:firstRowLastColumn="0" w:lastRowFirstColumn="0" w:lastRowLastColumn="0"/>
            <w:tcW w:w="4514" w:type="dxa"/>
          </w:tcPr>
          <w:p w:rsidRPr="00CD5EC4" w:rsidR="006658D0" w:rsidP="004D23E5" w:rsidRDefault="006658D0" w14:paraId="2B3C55D1" w14:textId="77777777">
            <w:pPr>
              <w:rPr>
                <w:szCs w:val="20"/>
              </w:rPr>
            </w:pPr>
            <w:r w:rsidRPr="00CD5EC4">
              <w:rPr>
                <w:szCs w:val="20"/>
              </w:rPr>
              <w:t>Envisaged project start date</w:t>
            </w:r>
          </w:p>
        </w:tc>
        <w:tc>
          <w:tcPr>
            <w:tcW w:w="4718" w:type="dxa"/>
            <w:gridSpan w:val="2"/>
          </w:tcPr>
          <w:p w:rsidRPr="00CD5EC4" w:rsidR="006658D0" w:rsidP="004D23E5" w:rsidRDefault="006658D0" w14:paraId="44B50C9D" w14:textId="77777777">
            <w:pPr>
              <w:cnfStyle w:val="000000000000" w:firstRow="0" w:lastRow="0" w:firstColumn="0" w:lastColumn="0" w:oddVBand="0" w:evenVBand="0" w:oddHBand="0" w:evenHBand="0" w:firstRowFirstColumn="0" w:firstRowLastColumn="0" w:lastRowFirstColumn="0" w:lastRowLastColumn="0"/>
              <w:rPr>
                <w:szCs w:val="20"/>
              </w:rPr>
            </w:pPr>
            <w:r w:rsidRPr="00CD5EC4">
              <w:rPr>
                <w:szCs w:val="20"/>
              </w:rPr>
              <w:t>1 April 2024</w:t>
            </w:r>
          </w:p>
        </w:tc>
      </w:tr>
    </w:tbl>
    <w:p w:rsidRPr="004E5803" w:rsidR="006658D0" w:rsidP="006658D0" w:rsidRDefault="006658D0" w14:paraId="701772FB" w14:textId="77777777"/>
    <w:p w:rsidR="006658D0" w:rsidP="006658D0" w:rsidRDefault="006658D0" w14:paraId="4EA2FB19" w14:textId="77777777">
      <w:pPr>
        <w:pStyle w:val="Heading3"/>
      </w:pPr>
      <w:r>
        <w:t>What does success look like?</w:t>
      </w:r>
    </w:p>
    <w:p w:rsidR="006658D0" w:rsidP="006658D0" w:rsidRDefault="006658D0" w14:paraId="5D87C7EB" w14:textId="77777777">
      <w:pPr>
        <w:rPr>
          <w:rFonts w:cs="Arial"/>
          <w:szCs w:val="20"/>
        </w:rPr>
      </w:pPr>
      <w:r>
        <w:rPr>
          <w:rFonts w:cs="Arial"/>
          <w:szCs w:val="20"/>
        </w:rPr>
        <w:t xml:space="preserve">It is important to note, that the success of this project is not necessarily hinged on the Local Partners being awarded the TEA Open Calls, but rather feedback from the Local Partners that their institutional capacity has increased, allowing them to apply for future TEA, and other donor, funding. </w:t>
      </w:r>
    </w:p>
    <w:p w:rsidR="006658D0" w:rsidP="006658D0" w:rsidRDefault="006658D0" w14:paraId="3D0D7A68" w14:textId="77777777">
      <w:pPr>
        <w:rPr>
          <w:rFonts w:cs="Arial"/>
          <w:b/>
          <w:bCs/>
          <w:szCs w:val="20"/>
        </w:rPr>
      </w:pPr>
      <w:r>
        <w:rPr>
          <w:rFonts w:cs="Arial"/>
          <w:szCs w:val="20"/>
        </w:rPr>
        <w:t xml:space="preserve">That being said, there are milestones to be hit: 22 Local Partners having received TA, and the end of project report including at least 2 case studies. However, we are interested in learning from this project, and being able to speak to the wider sector about the successes, challenges, and potential failures. </w:t>
      </w:r>
    </w:p>
    <w:p w:rsidR="006658D0" w:rsidP="006658D0" w:rsidRDefault="006658D0" w14:paraId="491DC12C" w14:textId="77777777">
      <w:pPr>
        <w:rPr>
          <w:rFonts w:cs="Arial"/>
          <w:b/>
          <w:bCs/>
          <w:szCs w:val="20"/>
        </w:rPr>
      </w:pPr>
    </w:p>
    <w:p w:rsidR="006658D0" w:rsidP="006658D0" w:rsidRDefault="006658D0" w14:paraId="15888336" w14:textId="77777777">
      <w:pPr>
        <w:rPr>
          <w:rFonts w:cs="Arial"/>
          <w:b/>
          <w:bCs/>
          <w:szCs w:val="20"/>
        </w:rPr>
      </w:pPr>
    </w:p>
    <w:p w:rsidR="006658D0" w:rsidP="006658D0" w:rsidRDefault="006658D0" w14:paraId="311E7A5F" w14:textId="77777777">
      <w:pPr>
        <w:rPr>
          <w:rFonts w:cs="Arial"/>
          <w:b/>
          <w:bCs/>
          <w:szCs w:val="20"/>
        </w:rPr>
      </w:pPr>
    </w:p>
    <w:p w:rsidR="006658D0" w:rsidP="006658D0" w:rsidRDefault="006658D0" w14:paraId="79495A7C" w14:textId="77777777">
      <w:pPr>
        <w:rPr>
          <w:rFonts w:cs="Arial"/>
          <w:b/>
          <w:bCs/>
          <w:szCs w:val="20"/>
        </w:rPr>
      </w:pPr>
    </w:p>
    <w:p w:rsidR="006658D0" w:rsidP="006658D0" w:rsidRDefault="006658D0" w14:paraId="0E214E4C" w14:textId="77777777">
      <w:pPr>
        <w:rPr>
          <w:rFonts w:cs="Arial"/>
          <w:b/>
          <w:bCs/>
          <w:szCs w:val="20"/>
        </w:rPr>
      </w:pPr>
    </w:p>
    <w:p w:rsidR="006658D0" w:rsidP="006658D0" w:rsidRDefault="006658D0" w14:paraId="2EC567D7" w14:textId="77777777">
      <w:pPr>
        <w:rPr>
          <w:rFonts w:cs="Arial"/>
          <w:b/>
          <w:bCs/>
          <w:szCs w:val="20"/>
        </w:rPr>
      </w:pPr>
    </w:p>
    <w:p w:rsidR="006658D0" w:rsidP="006658D0" w:rsidRDefault="006658D0" w14:paraId="662D7FB7" w14:textId="77777777">
      <w:pPr>
        <w:rPr>
          <w:rFonts w:cs="Arial"/>
          <w:b/>
          <w:bCs/>
          <w:szCs w:val="20"/>
        </w:rPr>
      </w:pPr>
    </w:p>
    <w:p w:rsidRPr="00C406C3" w:rsidR="006658D0" w:rsidP="006658D0" w:rsidRDefault="006658D0" w14:paraId="7A897CCC" w14:textId="77777777">
      <w:pPr>
        <w:rPr>
          <w:rFonts w:cs="Arial"/>
          <w:szCs w:val="20"/>
        </w:rPr>
      </w:pPr>
    </w:p>
    <w:p w:rsidR="006658D0" w:rsidP="006658D0" w:rsidRDefault="006658D0" w14:paraId="07859ED7" w14:textId="77777777">
      <w:pPr>
        <w:rPr>
          <w:rFonts w:cs="Arial"/>
          <w:b/>
          <w:bCs/>
          <w:szCs w:val="20"/>
          <w:u w:val="single"/>
        </w:rPr>
      </w:pPr>
    </w:p>
    <w:p w:rsidR="006658D0" w:rsidP="006658D0" w:rsidRDefault="006658D0" w14:paraId="2C2B53FB" w14:textId="77777777">
      <w:pPr>
        <w:rPr>
          <w:rFonts w:cs="Arial"/>
          <w:b/>
          <w:bCs/>
          <w:szCs w:val="20"/>
          <w:u w:val="single"/>
        </w:rPr>
      </w:pPr>
    </w:p>
    <w:p w:rsidR="006658D0" w:rsidP="006658D0" w:rsidRDefault="006658D0" w14:paraId="15418EAA" w14:textId="77777777">
      <w:pPr>
        <w:pStyle w:val="AppendixH1"/>
      </w:pPr>
      <w:r>
        <w:br w:type="page"/>
      </w:r>
      <w:r w:rsidRPr="006D76E2">
        <w:t xml:space="preserve"> FCDO target countries</w:t>
      </w:r>
    </w:p>
    <w:p w:rsidRPr="006D76E2" w:rsidR="006658D0" w:rsidP="006658D0" w:rsidRDefault="006658D0" w14:paraId="0F0AD85E" w14:textId="77777777">
      <w:pPr>
        <w:rPr>
          <w:rFonts w:cs="Arial"/>
          <w:szCs w:val="20"/>
        </w:rPr>
      </w:pPr>
      <w:r w:rsidRPr="12AAC3AB">
        <w:rPr>
          <w:rFonts w:cs="Arial"/>
          <w:szCs w:val="20"/>
        </w:rPr>
        <w:t>UK aid is restricted to overseas development aid (ODA) eligible countries which currently includes:</w:t>
      </w:r>
    </w:p>
    <w:p w:rsidRPr="006D76E2" w:rsidR="006658D0" w:rsidP="006658D0" w:rsidRDefault="006658D0" w14:paraId="2E1B4200" w14:textId="77777777">
      <w:pPr>
        <w:rPr>
          <w:rFonts w:cs="Arial"/>
          <w:szCs w:val="20"/>
        </w:rPr>
      </w:pPr>
      <w:r w:rsidRPr="12AAC3AB">
        <w:rPr>
          <w:rFonts w:cs="Arial"/>
          <w:b/>
          <w:bCs/>
          <w:szCs w:val="20"/>
        </w:rPr>
        <w:t>All countries in Sub-Saharan Africa</w:t>
      </w:r>
      <w:r w:rsidRPr="12AAC3AB">
        <w:rPr>
          <w:rFonts w:cs="Arial"/>
          <w:szCs w:val="20"/>
        </w:rPr>
        <w:t xml:space="preserve"> (excluding South Africa).</w:t>
      </w:r>
    </w:p>
    <w:p w:rsidRPr="006D76E2" w:rsidR="006658D0" w:rsidP="006658D0" w:rsidRDefault="006658D0" w14:paraId="66BFC826" w14:textId="77777777">
      <w:pPr>
        <w:rPr>
          <w:rFonts w:cs="Arial"/>
          <w:szCs w:val="20"/>
          <w:u w:val="single"/>
        </w:rPr>
      </w:pPr>
      <w:r w:rsidRPr="006D76E2">
        <w:rPr>
          <w:rFonts w:cs="Arial"/>
          <w:szCs w:val="20"/>
          <w:u w:val="single"/>
        </w:rPr>
        <w:t xml:space="preserve">South Asia: </w:t>
      </w:r>
    </w:p>
    <w:p w:rsidRPr="006D76E2" w:rsidR="006658D0" w:rsidP="006658D0" w:rsidRDefault="006658D0" w14:paraId="666E44F3" w14:textId="77777777">
      <w:pPr>
        <w:pStyle w:val="ListParagraph"/>
        <w:numPr>
          <w:ilvl w:val="0"/>
          <w:numId w:val="39"/>
        </w:numPr>
        <w:spacing w:before="0" w:line="252" w:lineRule="auto"/>
        <w:rPr>
          <w:rFonts w:cs="Arial"/>
          <w:szCs w:val="20"/>
        </w:rPr>
      </w:pPr>
      <w:r w:rsidRPr="006D76E2">
        <w:rPr>
          <w:rFonts w:cs="Arial"/>
          <w:szCs w:val="20"/>
        </w:rPr>
        <w:t>Afghanistan</w:t>
      </w:r>
    </w:p>
    <w:p w:rsidRPr="006D76E2" w:rsidR="006658D0" w:rsidP="006658D0" w:rsidRDefault="006658D0" w14:paraId="2F5814BE" w14:textId="77777777">
      <w:pPr>
        <w:pStyle w:val="ListParagraph"/>
        <w:numPr>
          <w:ilvl w:val="0"/>
          <w:numId w:val="39"/>
        </w:numPr>
        <w:spacing w:before="0" w:line="252" w:lineRule="auto"/>
        <w:rPr>
          <w:rFonts w:cs="Arial"/>
          <w:szCs w:val="20"/>
        </w:rPr>
      </w:pPr>
      <w:r w:rsidRPr="006D76E2">
        <w:rPr>
          <w:rFonts w:cs="Arial"/>
          <w:szCs w:val="20"/>
        </w:rPr>
        <w:t>Bangladesh</w:t>
      </w:r>
    </w:p>
    <w:p w:rsidRPr="006D76E2" w:rsidR="006658D0" w:rsidP="006658D0" w:rsidRDefault="006658D0" w14:paraId="6120772B" w14:textId="77777777">
      <w:pPr>
        <w:pStyle w:val="ListParagraph"/>
        <w:numPr>
          <w:ilvl w:val="0"/>
          <w:numId w:val="39"/>
        </w:numPr>
        <w:spacing w:before="0" w:line="252" w:lineRule="auto"/>
        <w:rPr>
          <w:rFonts w:cs="Arial"/>
          <w:szCs w:val="20"/>
        </w:rPr>
      </w:pPr>
      <w:r w:rsidRPr="006D76E2">
        <w:rPr>
          <w:rFonts w:cs="Arial"/>
          <w:szCs w:val="20"/>
        </w:rPr>
        <w:t>India (only as part of multi-country projects)</w:t>
      </w:r>
    </w:p>
    <w:p w:rsidRPr="006D76E2" w:rsidR="006658D0" w:rsidP="006658D0" w:rsidRDefault="006658D0" w14:paraId="358884AA" w14:textId="77777777">
      <w:pPr>
        <w:pStyle w:val="ListParagraph"/>
        <w:numPr>
          <w:ilvl w:val="0"/>
          <w:numId w:val="39"/>
        </w:numPr>
        <w:spacing w:before="0" w:line="252" w:lineRule="auto"/>
        <w:rPr>
          <w:rFonts w:cs="Arial"/>
          <w:szCs w:val="20"/>
        </w:rPr>
      </w:pPr>
      <w:r w:rsidRPr="006D76E2">
        <w:rPr>
          <w:rFonts w:cs="Arial"/>
          <w:szCs w:val="20"/>
        </w:rPr>
        <w:t>Maldives</w:t>
      </w:r>
    </w:p>
    <w:p w:rsidRPr="006D76E2" w:rsidR="006658D0" w:rsidP="006658D0" w:rsidRDefault="006658D0" w14:paraId="515631A4" w14:textId="77777777">
      <w:pPr>
        <w:pStyle w:val="ListParagraph"/>
        <w:numPr>
          <w:ilvl w:val="0"/>
          <w:numId w:val="39"/>
        </w:numPr>
        <w:spacing w:before="0" w:line="252" w:lineRule="auto"/>
        <w:rPr>
          <w:rFonts w:cs="Arial"/>
          <w:szCs w:val="20"/>
        </w:rPr>
      </w:pPr>
      <w:r w:rsidRPr="006D76E2">
        <w:rPr>
          <w:rFonts w:cs="Arial"/>
          <w:szCs w:val="20"/>
        </w:rPr>
        <w:t>Nepal</w:t>
      </w:r>
    </w:p>
    <w:p w:rsidRPr="006D76E2" w:rsidR="006658D0" w:rsidP="006658D0" w:rsidRDefault="006658D0" w14:paraId="72BB5025" w14:textId="77777777">
      <w:pPr>
        <w:pStyle w:val="ListParagraph"/>
        <w:numPr>
          <w:ilvl w:val="0"/>
          <w:numId w:val="39"/>
        </w:numPr>
        <w:spacing w:before="0" w:line="252" w:lineRule="auto"/>
        <w:rPr>
          <w:rFonts w:cs="Arial"/>
          <w:szCs w:val="20"/>
        </w:rPr>
      </w:pPr>
      <w:r w:rsidRPr="006D76E2">
        <w:rPr>
          <w:rFonts w:cs="Arial"/>
          <w:szCs w:val="20"/>
        </w:rPr>
        <w:t>Pakistan</w:t>
      </w:r>
    </w:p>
    <w:p w:rsidRPr="006D76E2" w:rsidR="006658D0" w:rsidP="006658D0" w:rsidRDefault="006658D0" w14:paraId="16FE870B" w14:textId="77777777">
      <w:pPr>
        <w:pStyle w:val="ListParagraph"/>
        <w:numPr>
          <w:ilvl w:val="0"/>
          <w:numId w:val="39"/>
        </w:numPr>
        <w:spacing w:before="0" w:line="252" w:lineRule="auto"/>
        <w:rPr>
          <w:rFonts w:cs="Arial"/>
          <w:szCs w:val="20"/>
        </w:rPr>
      </w:pPr>
      <w:r w:rsidRPr="006D76E2">
        <w:rPr>
          <w:rFonts w:cs="Arial"/>
          <w:szCs w:val="20"/>
        </w:rPr>
        <w:t>Sri Lanka</w:t>
      </w:r>
    </w:p>
    <w:p w:rsidRPr="006D76E2" w:rsidR="006658D0" w:rsidP="006658D0" w:rsidRDefault="006658D0" w14:paraId="3D8F5E2E" w14:textId="77777777">
      <w:pPr>
        <w:rPr>
          <w:rFonts w:cs="Arial"/>
          <w:szCs w:val="20"/>
          <w:u w:val="single"/>
          <w:lang w:val="es-ES"/>
        </w:rPr>
      </w:pPr>
      <w:r w:rsidRPr="006D76E2">
        <w:rPr>
          <w:rFonts w:cs="Arial"/>
          <w:szCs w:val="20"/>
          <w:u w:val="single"/>
          <w:lang w:val="es-ES"/>
        </w:rPr>
        <w:t>Indo-Pacific (ODA-eligible ASEAN)</w:t>
      </w:r>
    </w:p>
    <w:p w:rsidRPr="006D76E2" w:rsidR="006658D0" w:rsidP="006658D0" w:rsidRDefault="006658D0" w14:paraId="401CD27E" w14:textId="77777777">
      <w:pPr>
        <w:pStyle w:val="ListParagraph"/>
        <w:numPr>
          <w:ilvl w:val="0"/>
          <w:numId w:val="39"/>
        </w:numPr>
        <w:spacing w:before="0" w:line="252" w:lineRule="auto"/>
        <w:rPr>
          <w:rFonts w:cs="Arial"/>
          <w:szCs w:val="20"/>
        </w:rPr>
      </w:pPr>
      <w:r w:rsidRPr="006D76E2">
        <w:rPr>
          <w:rFonts w:cs="Arial"/>
          <w:szCs w:val="20"/>
        </w:rPr>
        <w:t>Cambodia</w:t>
      </w:r>
    </w:p>
    <w:p w:rsidRPr="006D76E2" w:rsidR="006658D0" w:rsidP="006658D0" w:rsidRDefault="006658D0" w14:paraId="2CC40610" w14:textId="77777777">
      <w:pPr>
        <w:pStyle w:val="ListParagraph"/>
        <w:numPr>
          <w:ilvl w:val="0"/>
          <w:numId w:val="39"/>
        </w:numPr>
        <w:spacing w:before="0" w:line="252" w:lineRule="auto"/>
        <w:rPr>
          <w:rFonts w:cs="Arial"/>
          <w:szCs w:val="20"/>
        </w:rPr>
      </w:pPr>
      <w:r w:rsidRPr="006D76E2">
        <w:rPr>
          <w:rFonts w:cs="Arial"/>
          <w:szCs w:val="20"/>
        </w:rPr>
        <w:t>Indonesia</w:t>
      </w:r>
    </w:p>
    <w:p w:rsidRPr="006D76E2" w:rsidR="006658D0" w:rsidP="006658D0" w:rsidRDefault="006658D0" w14:paraId="772968EE" w14:textId="77777777">
      <w:pPr>
        <w:pStyle w:val="ListParagraph"/>
        <w:numPr>
          <w:ilvl w:val="0"/>
          <w:numId w:val="39"/>
        </w:numPr>
        <w:spacing w:before="0" w:line="252" w:lineRule="auto"/>
        <w:rPr>
          <w:rFonts w:cs="Arial"/>
          <w:szCs w:val="20"/>
        </w:rPr>
      </w:pPr>
      <w:r w:rsidRPr="006D76E2">
        <w:rPr>
          <w:rFonts w:cs="Arial"/>
          <w:szCs w:val="20"/>
        </w:rPr>
        <w:t>Laos</w:t>
      </w:r>
    </w:p>
    <w:p w:rsidRPr="006D76E2" w:rsidR="006658D0" w:rsidP="006658D0" w:rsidRDefault="006658D0" w14:paraId="0AAB597E" w14:textId="77777777">
      <w:pPr>
        <w:pStyle w:val="ListParagraph"/>
        <w:numPr>
          <w:ilvl w:val="0"/>
          <w:numId w:val="39"/>
        </w:numPr>
        <w:spacing w:before="0" w:line="252" w:lineRule="auto"/>
        <w:rPr>
          <w:rFonts w:cs="Arial"/>
          <w:szCs w:val="20"/>
        </w:rPr>
      </w:pPr>
      <w:r w:rsidRPr="006D76E2">
        <w:rPr>
          <w:rFonts w:cs="Arial"/>
          <w:szCs w:val="20"/>
        </w:rPr>
        <w:t>Malaysia</w:t>
      </w:r>
    </w:p>
    <w:p w:rsidRPr="006D76E2" w:rsidR="006658D0" w:rsidP="006658D0" w:rsidRDefault="006658D0" w14:paraId="6A94E0F5" w14:textId="77777777">
      <w:pPr>
        <w:pStyle w:val="ListParagraph"/>
        <w:numPr>
          <w:ilvl w:val="0"/>
          <w:numId w:val="39"/>
        </w:numPr>
        <w:spacing w:before="0" w:line="252" w:lineRule="auto"/>
        <w:rPr>
          <w:rFonts w:cs="Arial"/>
          <w:szCs w:val="20"/>
        </w:rPr>
      </w:pPr>
      <w:r w:rsidRPr="006D76E2">
        <w:rPr>
          <w:rFonts w:cs="Arial"/>
          <w:szCs w:val="20"/>
        </w:rPr>
        <w:t>Myanmar</w:t>
      </w:r>
    </w:p>
    <w:p w:rsidRPr="006D76E2" w:rsidR="006658D0" w:rsidP="006658D0" w:rsidRDefault="006658D0" w14:paraId="6C86FAF5" w14:textId="77777777">
      <w:pPr>
        <w:pStyle w:val="ListParagraph"/>
        <w:numPr>
          <w:ilvl w:val="0"/>
          <w:numId w:val="39"/>
        </w:numPr>
        <w:spacing w:before="0" w:line="252" w:lineRule="auto"/>
        <w:rPr>
          <w:rFonts w:cs="Arial"/>
          <w:szCs w:val="20"/>
        </w:rPr>
      </w:pPr>
      <w:r w:rsidRPr="006D76E2">
        <w:rPr>
          <w:rFonts w:cs="Arial"/>
          <w:szCs w:val="20"/>
        </w:rPr>
        <w:t>Philippines</w:t>
      </w:r>
    </w:p>
    <w:p w:rsidRPr="006D76E2" w:rsidR="006658D0" w:rsidP="006658D0" w:rsidRDefault="006658D0" w14:paraId="11566EAF" w14:textId="77777777">
      <w:pPr>
        <w:pStyle w:val="ListParagraph"/>
        <w:numPr>
          <w:ilvl w:val="0"/>
          <w:numId w:val="39"/>
        </w:numPr>
        <w:spacing w:before="0" w:line="252" w:lineRule="auto"/>
        <w:rPr>
          <w:rFonts w:cs="Arial"/>
          <w:szCs w:val="20"/>
        </w:rPr>
      </w:pPr>
      <w:r w:rsidRPr="006D76E2">
        <w:rPr>
          <w:rFonts w:cs="Arial"/>
          <w:szCs w:val="20"/>
        </w:rPr>
        <w:t>Thailand</w:t>
      </w:r>
    </w:p>
    <w:p w:rsidRPr="006D76E2" w:rsidR="006658D0" w:rsidP="006658D0" w:rsidRDefault="006658D0" w14:paraId="3BE0F5C8" w14:textId="77777777">
      <w:pPr>
        <w:pStyle w:val="ListParagraph"/>
        <w:numPr>
          <w:ilvl w:val="0"/>
          <w:numId w:val="39"/>
        </w:numPr>
        <w:spacing w:before="0" w:line="252" w:lineRule="auto"/>
        <w:rPr>
          <w:rFonts w:cs="Arial"/>
          <w:szCs w:val="20"/>
        </w:rPr>
      </w:pPr>
      <w:r w:rsidRPr="006D76E2">
        <w:rPr>
          <w:rFonts w:cs="Arial"/>
          <w:szCs w:val="20"/>
        </w:rPr>
        <w:t xml:space="preserve">Vietnam </w:t>
      </w:r>
    </w:p>
    <w:p w:rsidRPr="006D76E2" w:rsidR="006658D0" w:rsidP="006658D0" w:rsidRDefault="006658D0" w14:paraId="4041DB10" w14:textId="77777777">
      <w:pPr>
        <w:pStyle w:val="ListParagraph"/>
        <w:numPr>
          <w:ilvl w:val="0"/>
          <w:numId w:val="39"/>
        </w:numPr>
        <w:spacing w:before="0" w:line="252" w:lineRule="auto"/>
        <w:rPr>
          <w:rFonts w:cs="Arial"/>
          <w:szCs w:val="20"/>
        </w:rPr>
      </w:pPr>
      <w:r w:rsidRPr="006D76E2">
        <w:rPr>
          <w:rFonts w:cs="Arial"/>
          <w:szCs w:val="20"/>
        </w:rPr>
        <w:t>Timor-Leste (not officially part of ASEAN)</w:t>
      </w:r>
    </w:p>
    <w:p w:rsidRPr="006D76E2" w:rsidR="006658D0" w:rsidP="006658D0" w:rsidRDefault="006658D0" w14:paraId="397DD3BF" w14:textId="77777777">
      <w:pPr>
        <w:rPr>
          <w:rFonts w:cs="Arial"/>
          <w:szCs w:val="20"/>
          <w:u w:val="single"/>
        </w:rPr>
      </w:pPr>
      <w:r w:rsidRPr="006D76E2">
        <w:rPr>
          <w:rFonts w:cs="Arial"/>
          <w:szCs w:val="20"/>
          <w:u w:val="single"/>
        </w:rPr>
        <w:t>Indo-Pacific (Pacific Islands)</w:t>
      </w:r>
    </w:p>
    <w:p w:rsidRPr="006D76E2" w:rsidR="006658D0" w:rsidP="006658D0" w:rsidRDefault="006658D0" w14:paraId="2B31258C" w14:textId="77777777">
      <w:pPr>
        <w:pStyle w:val="ListParagraph"/>
        <w:numPr>
          <w:ilvl w:val="0"/>
          <w:numId w:val="39"/>
        </w:numPr>
        <w:spacing w:before="0" w:line="252" w:lineRule="auto"/>
        <w:rPr>
          <w:rFonts w:cs="Arial"/>
          <w:szCs w:val="20"/>
        </w:rPr>
      </w:pPr>
      <w:r w:rsidRPr="006D76E2">
        <w:rPr>
          <w:rFonts w:cs="Arial"/>
          <w:szCs w:val="20"/>
        </w:rPr>
        <w:t xml:space="preserve">Federated States of Micronesia   </w:t>
      </w:r>
    </w:p>
    <w:p w:rsidRPr="006D76E2" w:rsidR="006658D0" w:rsidP="006658D0" w:rsidRDefault="006658D0" w14:paraId="177A3990" w14:textId="77777777">
      <w:pPr>
        <w:pStyle w:val="ListParagraph"/>
        <w:numPr>
          <w:ilvl w:val="0"/>
          <w:numId w:val="39"/>
        </w:numPr>
        <w:spacing w:before="0" w:line="252" w:lineRule="auto"/>
        <w:rPr>
          <w:rFonts w:cs="Arial"/>
          <w:szCs w:val="20"/>
        </w:rPr>
      </w:pPr>
      <w:r w:rsidRPr="006D76E2">
        <w:rPr>
          <w:rFonts w:cs="Arial"/>
          <w:szCs w:val="20"/>
        </w:rPr>
        <w:t>Fiji</w:t>
      </w:r>
    </w:p>
    <w:p w:rsidRPr="006D76E2" w:rsidR="006658D0" w:rsidP="006658D0" w:rsidRDefault="006658D0" w14:paraId="46FF0AA6" w14:textId="77777777">
      <w:pPr>
        <w:pStyle w:val="ListParagraph"/>
        <w:numPr>
          <w:ilvl w:val="0"/>
          <w:numId w:val="39"/>
        </w:numPr>
        <w:spacing w:before="0" w:line="252" w:lineRule="auto"/>
        <w:rPr>
          <w:rFonts w:cs="Arial"/>
          <w:szCs w:val="20"/>
        </w:rPr>
      </w:pPr>
      <w:r w:rsidRPr="006D76E2">
        <w:rPr>
          <w:rFonts w:cs="Arial"/>
          <w:szCs w:val="20"/>
        </w:rPr>
        <w:t>Kiribati</w:t>
      </w:r>
    </w:p>
    <w:p w:rsidRPr="006D76E2" w:rsidR="006658D0" w:rsidP="006658D0" w:rsidRDefault="006658D0" w14:paraId="41486B21" w14:textId="77777777">
      <w:pPr>
        <w:pStyle w:val="ListParagraph"/>
        <w:numPr>
          <w:ilvl w:val="0"/>
          <w:numId w:val="39"/>
        </w:numPr>
        <w:spacing w:before="0" w:line="252" w:lineRule="auto"/>
        <w:rPr>
          <w:rFonts w:cs="Arial"/>
          <w:szCs w:val="20"/>
        </w:rPr>
      </w:pPr>
      <w:r w:rsidRPr="006D76E2">
        <w:rPr>
          <w:rFonts w:cs="Arial"/>
          <w:szCs w:val="20"/>
        </w:rPr>
        <w:t>Marshall islands</w:t>
      </w:r>
    </w:p>
    <w:p w:rsidRPr="006D76E2" w:rsidR="006658D0" w:rsidP="006658D0" w:rsidRDefault="006658D0" w14:paraId="1242AF40" w14:textId="77777777">
      <w:pPr>
        <w:pStyle w:val="ListParagraph"/>
        <w:numPr>
          <w:ilvl w:val="0"/>
          <w:numId w:val="39"/>
        </w:numPr>
        <w:spacing w:before="0" w:line="252" w:lineRule="auto"/>
        <w:rPr>
          <w:rFonts w:cs="Arial"/>
          <w:szCs w:val="20"/>
        </w:rPr>
      </w:pPr>
      <w:r w:rsidRPr="006D76E2">
        <w:rPr>
          <w:rFonts w:cs="Arial"/>
          <w:szCs w:val="20"/>
        </w:rPr>
        <w:t>Nauru</w:t>
      </w:r>
      <w:r w:rsidRPr="006D76E2">
        <w:rPr>
          <w:rStyle w:val="FootnoteReference"/>
          <w:szCs w:val="20"/>
        </w:rPr>
        <w:footnoteReference w:id="6"/>
      </w:r>
    </w:p>
    <w:p w:rsidRPr="006D76E2" w:rsidR="006658D0" w:rsidP="006658D0" w:rsidRDefault="006658D0" w14:paraId="2349F10F" w14:textId="77777777">
      <w:pPr>
        <w:pStyle w:val="ListParagraph"/>
        <w:numPr>
          <w:ilvl w:val="0"/>
          <w:numId w:val="39"/>
        </w:numPr>
        <w:spacing w:before="0" w:line="252" w:lineRule="auto"/>
        <w:rPr>
          <w:rFonts w:cs="Arial"/>
          <w:szCs w:val="20"/>
        </w:rPr>
      </w:pPr>
      <w:r w:rsidRPr="006D76E2">
        <w:rPr>
          <w:rFonts w:cs="Arial"/>
          <w:szCs w:val="20"/>
        </w:rPr>
        <w:t>PNG</w:t>
      </w:r>
    </w:p>
    <w:p w:rsidRPr="006D76E2" w:rsidR="006658D0" w:rsidP="006658D0" w:rsidRDefault="006658D0" w14:paraId="66B198E0" w14:textId="77777777">
      <w:pPr>
        <w:pStyle w:val="ListParagraph"/>
        <w:numPr>
          <w:ilvl w:val="0"/>
          <w:numId w:val="39"/>
        </w:numPr>
        <w:spacing w:before="0" w:line="252" w:lineRule="auto"/>
        <w:rPr>
          <w:rFonts w:cs="Arial"/>
          <w:szCs w:val="20"/>
        </w:rPr>
      </w:pPr>
      <w:r w:rsidRPr="006D76E2">
        <w:rPr>
          <w:rFonts w:cs="Arial"/>
          <w:szCs w:val="20"/>
        </w:rPr>
        <w:t>Samoa</w:t>
      </w:r>
    </w:p>
    <w:p w:rsidRPr="006D76E2" w:rsidR="006658D0" w:rsidP="006658D0" w:rsidRDefault="006658D0" w14:paraId="4642ADB4" w14:textId="77777777">
      <w:pPr>
        <w:pStyle w:val="ListParagraph"/>
        <w:numPr>
          <w:ilvl w:val="0"/>
          <w:numId w:val="39"/>
        </w:numPr>
        <w:spacing w:before="0" w:line="252" w:lineRule="auto"/>
        <w:rPr>
          <w:rFonts w:cs="Arial"/>
          <w:szCs w:val="20"/>
        </w:rPr>
      </w:pPr>
      <w:r w:rsidRPr="006D76E2">
        <w:rPr>
          <w:rFonts w:cs="Arial"/>
          <w:szCs w:val="20"/>
        </w:rPr>
        <w:t xml:space="preserve">Solomon Islands </w:t>
      </w:r>
    </w:p>
    <w:p w:rsidRPr="006D76E2" w:rsidR="006658D0" w:rsidP="006658D0" w:rsidRDefault="006658D0" w14:paraId="070EB48D" w14:textId="77777777">
      <w:pPr>
        <w:pStyle w:val="ListParagraph"/>
        <w:numPr>
          <w:ilvl w:val="0"/>
          <w:numId w:val="39"/>
        </w:numPr>
        <w:spacing w:before="0" w:line="252" w:lineRule="auto"/>
        <w:rPr>
          <w:rFonts w:cs="Arial"/>
          <w:szCs w:val="20"/>
        </w:rPr>
      </w:pPr>
      <w:r w:rsidRPr="006D76E2">
        <w:rPr>
          <w:rFonts w:cs="Arial"/>
          <w:szCs w:val="20"/>
        </w:rPr>
        <w:t>Tonga</w:t>
      </w:r>
    </w:p>
    <w:p w:rsidRPr="006D76E2" w:rsidR="006658D0" w:rsidP="006658D0" w:rsidRDefault="006658D0" w14:paraId="5A3136C0" w14:textId="77777777">
      <w:pPr>
        <w:pStyle w:val="ListParagraph"/>
        <w:numPr>
          <w:ilvl w:val="0"/>
          <w:numId w:val="39"/>
        </w:numPr>
        <w:spacing w:before="0" w:line="252" w:lineRule="auto"/>
        <w:rPr>
          <w:rFonts w:cs="Arial"/>
          <w:szCs w:val="20"/>
        </w:rPr>
      </w:pPr>
      <w:r w:rsidRPr="006D76E2">
        <w:rPr>
          <w:rFonts w:cs="Arial"/>
          <w:szCs w:val="20"/>
        </w:rPr>
        <w:t>Tuvalu</w:t>
      </w:r>
    </w:p>
    <w:p w:rsidRPr="006D76E2" w:rsidR="006658D0" w:rsidP="006658D0" w:rsidRDefault="006658D0" w14:paraId="2D0E4010" w14:textId="77777777">
      <w:pPr>
        <w:pStyle w:val="ListParagraph"/>
        <w:numPr>
          <w:ilvl w:val="0"/>
          <w:numId w:val="39"/>
        </w:numPr>
        <w:spacing w:before="0" w:line="252" w:lineRule="auto"/>
        <w:rPr>
          <w:rFonts w:cs="Arial"/>
          <w:szCs w:val="20"/>
        </w:rPr>
      </w:pPr>
      <w:r w:rsidRPr="006D76E2">
        <w:rPr>
          <w:rFonts w:eastAsia="Times New Roman" w:cs="Arial"/>
          <w:szCs w:val="20"/>
        </w:rPr>
        <w:t>Vanuatu</w:t>
      </w:r>
    </w:p>
    <w:p w:rsidR="006658D0" w:rsidP="006658D0" w:rsidRDefault="006658D0" w14:paraId="16BC7743" w14:textId="77777777">
      <w:pPr>
        <w:spacing w:after="0" w:line="276" w:lineRule="auto"/>
        <w:rPr>
          <w:rFonts w:cs="Arial"/>
          <w:b/>
          <w:bCs/>
        </w:rPr>
      </w:pPr>
    </w:p>
    <w:p w:rsidR="006658D0" w:rsidP="006658D0" w:rsidRDefault="006658D0" w14:paraId="573809D3" w14:textId="77777777">
      <w:pPr>
        <w:spacing w:after="0" w:line="276" w:lineRule="auto"/>
        <w:rPr>
          <w:rFonts w:cs="Arial"/>
          <w:b/>
          <w:bCs/>
        </w:rPr>
      </w:pPr>
      <w:r>
        <w:rPr>
          <w:rFonts w:cs="Arial"/>
          <w:b/>
          <w:bCs/>
        </w:rPr>
        <w:br w:type="page"/>
      </w:r>
    </w:p>
    <w:p w:rsidRPr="006D76E2" w:rsidR="006658D0" w:rsidP="006658D0" w:rsidRDefault="006658D0" w14:paraId="1BDDBE3E" w14:textId="77777777">
      <w:pPr>
        <w:pStyle w:val="AppendixH1"/>
      </w:pPr>
      <w:r w:rsidRPr="006D76E2">
        <w:t xml:space="preserve"> Example Open Calls</w:t>
      </w:r>
    </w:p>
    <w:p w:rsidRPr="00C406C3" w:rsidR="006658D0" w:rsidP="006658D0" w:rsidRDefault="00217F59" w14:paraId="24D81B27" w14:textId="77777777">
      <w:pPr>
        <w:rPr>
          <w:rFonts w:cs="Arial"/>
          <w:szCs w:val="20"/>
        </w:rPr>
      </w:pPr>
      <w:hyperlink w:history="1" r:id="rId21">
        <w:r w:rsidRPr="00C406C3" w:rsidR="006658D0">
          <w:rPr>
            <w:rStyle w:val="Hyperlink"/>
            <w:rFonts w:cs="Arial"/>
            <w:b/>
            <w:bCs/>
            <w:szCs w:val="20"/>
          </w:rPr>
          <w:t>Powering Renewable Energy Opportunities</w:t>
        </w:r>
      </w:hyperlink>
      <w:r w:rsidRPr="00C406C3" w:rsidR="006658D0">
        <w:rPr>
          <w:rFonts w:cs="Arial"/>
          <w:b/>
          <w:bCs/>
          <w:szCs w:val="20"/>
        </w:rPr>
        <w:t xml:space="preserve"> (PREO):</w:t>
      </w:r>
      <w:r w:rsidRPr="00C406C3" w:rsidR="006658D0">
        <w:rPr>
          <w:rFonts w:cs="Arial"/>
          <w:szCs w:val="20"/>
        </w:rPr>
        <w:t xml:space="preserve"> PREO is a demand-led, productive use of energy (PUE) programme stimulating partnerships, innovation and learning to address the needs and improve the livelihoods of sub-Saharan African communities. </w:t>
      </w:r>
    </w:p>
    <w:p w:rsidRPr="00C406C3" w:rsidR="006658D0" w:rsidP="006658D0" w:rsidRDefault="006658D0" w14:paraId="11967DB7" w14:textId="77777777">
      <w:pPr>
        <w:rPr>
          <w:rFonts w:cs="Arial"/>
          <w:szCs w:val="20"/>
        </w:rPr>
      </w:pPr>
      <w:r w:rsidRPr="008968C8">
        <w:rPr>
          <w:rFonts w:cs="Arial"/>
          <w:szCs w:val="20"/>
        </w:rPr>
        <w:t xml:space="preserve">PREO will launch a call in 2024/25 financial year, timeline will be communicated at a later date. </w:t>
      </w:r>
    </w:p>
    <w:p w:rsidRPr="00C406C3" w:rsidR="006658D0" w:rsidP="006658D0" w:rsidRDefault="00217F59" w14:paraId="55618116" w14:textId="77777777">
      <w:pPr>
        <w:rPr>
          <w:rFonts w:cs="Arial"/>
          <w:szCs w:val="20"/>
        </w:rPr>
      </w:pPr>
      <w:hyperlink w:history="1" r:id="rId22">
        <w:r w:rsidRPr="00C406C3" w:rsidR="006658D0">
          <w:rPr>
            <w:rStyle w:val="Hyperlink"/>
            <w:rFonts w:cs="Arial"/>
            <w:b/>
            <w:bCs/>
            <w:szCs w:val="20"/>
          </w:rPr>
          <w:t>Transforming Humanitarian Energy Access</w:t>
        </w:r>
      </w:hyperlink>
      <w:r w:rsidRPr="00C406C3" w:rsidR="006658D0">
        <w:rPr>
          <w:rFonts w:cs="Arial"/>
          <w:b/>
          <w:bCs/>
          <w:szCs w:val="20"/>
        </w:rPr>
        <w:t xml:space="preserve"> (THEA):</w:t>
      </w:r>
      <w:r w:rsidRPr="00C406C3" w:rsidR="006658D0">
        <w:rPr>
          <w:rFonts w:cs="Arial"/>
          <w:szCs w:val="20"/>
        </w:rPr>
        <w:t xml:space="preserve"> The THEA programme provides inclusionary analysis and evidence on the energy needs of all displaced people, specifically by delivering high-quality research and knowledge to support policy and decision-making on humanitarian energy investments and enabling systematic change within the UN system and humanitarian partners.</w:t>
      </w:r>
    </w:p>
    <w:p w:rsidRPr="00C406C3" w:rsidR="006658D0" w:rsidP="006658D0" w:rsidRDefault="006658D0" w14:paraId="18A21E42" w14:textId="77777777">
      <w:pPr>
        <w:rPr>
          <w:rFonts w:cs="Arial"/>
          <w:szCs w:val="20"/>
        </w:rPr>
      </w:pPr>
      <w:r w:rsidRPr="00C406C3">
        <w:rPr>
          <w:rFonts w:cs="Arial"/>
          <w:szCs w:val="20"/>
        </w:rPr>
        <w:t xml:space="preserve">In the 2024/25 financial year, THEA will launch a call for proposals for innovative and inclusive investments in the humanitarian sector. </w:t>
      </w:r>
    </w:p>
    <w:p w:rsidRPr="00C406C3" w:rsidR="006658D0" w:rsidP="006658D0" w:rsidRDefault="00217F59" w14:paraId="1E6F87B8" w14:textId="77777777">
      <w:pPr>
        <w:rPr>
          <w:rFonts w:cs="Arial"/>
          <w:szCs w:val="20"/>
        </w:rPr>
      </w:pPr>
      <w:hyperlink r:id="rId23">
        <w:r w:rsidRPr="12AAC3AB" w:rsidR="006658D0">
          <w:rPr>
            <w:rStyle w:val="Hyperlink"/>
            <w:rFonts w:cs="Arial"/>
            <w:b/>
            <w:bCs/>
            <w:szCs w:val="20"/>
          </w:rPr>
          <w:t>Powering Healthcare (PHC)</w:t>
        </w:r>
      </w:hyperlink>
      <w:r w:rsidRPr="12AAC3AB" w:rsidR="006658D0">
        <w:rPr>
          <w:rFonts w:cs="Arial"/>
          <w:szCs w:val="20"/>
        </w:rPr>
        <w:t xml:space="preserve">: PHC’s main objective is to support the growing number of governments and development partners seeking to electrify healthcare facilities by generating better sector intelligence, driving the uptake of data, technology, and financial innovation, amplifying global advocacy efforts to raise ambition and strengthen cooperation and knowledge exchange among health and energy actors. </w:t>
      </w:r>
    </w:p>
    <w:p w:rsidRPr="00C406C3" w:rsidR="006658D0" w:rsidP="006658D0" w:rsidRDefault="006658D0" w14:paraId="37B66B18" w14:textId="77777777">
      <w:pPr>
        <w:rPr>
          <w:rFonts w:cs="Arial"/>
          <w:szCs w:val="20"/>
        </w:rPr>
      </w:pPr>
      <w:r w:rsidRPr="12AAC3AB">
        <w:rPr>
          <w:rFonts w:cs="Arial"/>
          <w:szCs w:val="20"/>
        </w:rPr>
        <w:t>In June 2024, PHC will launch an Innovation Fund, that will support 5 businesses.</w:t>
      </w:r>
    </w:p>
    <w:p w:rsidRPr="00C406C3" w:rsidR="006658D0" w:rsidP="006658D0" w:rsidRDefault="00217F59" w14:paraId="6C375BF8" w14:textId="77777777">
      <w:pPr>
        <w:rPr>
          <w:rFonts w:cs="Arial"/>
          <w:szCs w:val="20"/>
        </w:rPr>
      </w:pPr>
      <w:hyperlink r:id="rId24">
        <w:r w:rsidRPr="00C406C3" w:rsidR="006658D0">
          <w:rPr>
            <w:rStyle w:val="Hyperlink"/>
            <w:rFonts w:cs="Arial"/>
            <w:b/>
            <w:bCs/>
            <w:szCs w:val="20"/>
          </w:rPr>
          <w:t>Global Distributors Collective</w:t>
        </w:r>
      </w:hyperlink>
      <w:r w:rsidRPr="00C406C3" w:rsidR="006658D0">
        <w:rPr>
          <w:rFonts w:cs="Arial"/>
          <w:b/>
          <w:bCs/>
          <w:szCs w:val="20"/>
        </w:rPr>
        <w:t xml:space="preserve"> (GDC):</w:t>
      </w:r>
      <w:r w:rsidRPr="00C406C3" w:rsidR="006658D0">
        <w:rPr>
          <w:rFonts w:cs="Arial"/>
          <w:szCs w:val="20"/>
        </w:rPr>
        <w:t xml:space="preserve"> GDC is a collective of last mile distributors around the world. GDC support distributors to reach millions of unserved customers with life-changing products, and to develop the last mile distribution sector as a whole. GDC has over 200 members in over 60 countries, who have reached over 40million people in last mile households with beneficial products such as solar lights, clean cookstoves and water filters. </w:t>
      </w:r>
    </w:p>
    <w:p w:rsidRPr="00C406C3" w:rsidR="006658D0" w:rsidP="006658D0" w:rsidRDefault="006658D0" w14:paraId="22D03AA6" w14:textId="77777777">
      <w:pPr>
        <w:rPr>
          <w:rFonts w:cs="Arial"/>
          <w:szCs w:val="20"/>
        </w:rPr>
      </w:pPr>
      <w:r w:rsidRPr="00C406C3">
        <w:rPr>
          <w:rFonts w:cs="Arial"/>
          <w:szCs w:val="20"/>
        </w:rPr>
        <w:t xml:space="preserve">There will be a call for applications among GDC members to join the replication support facility cohort 1, which will focus on 2 trailblazer innovations and 2-3 replicators for each. </w:t>
      </w:r>
    </w:p>
    <w:p w:rsidRPr="005A1274" w:rsidR="00590B6E" w:rsidP="00590B6E" w:rsidRDefault="00590B6E" w14:paraId="75AA2FD5" w14:textId="77777777">
      <w:pPr>
        <w:ind w:left="426" w:hanging="426"/>
        <w:jc w:val="both"/>
        <w:rPr>
          <w:rFonts w:ascii="Verdana" w:hAnsi="Verdana" w:cs="Arial"/>
        </w:rPr>
      </w:pPr>
    </w:p>
    <w:p w:rsidRPr="005A1274" w:rsidR="00590B6E" w:rsidP="00590B6E" w:rsidRDefault="00590B6E" w14:paraId="1CF9FF1C" w14:textId="77777777">
      <w:pPr>
        <w:ind w:left="426" w:hanging="426"/>
        <w:jc w:val="both"/>
        <w:rPr>
          <w:rFonts w:ascii="Verdana" w:hAnsi="Verdana" w:cs="Arial"/>
        </w:rPr>
      </w:pPr>
    </w:p>
    <w:p w:rsidRPr="005A1274" w:rsidR="00590B6E" w:rsidP="00590B6E" w:rsidRDefault="00590B6E" w14:paraId="3DBC8B0C" w14:textId="77777777">
      <w:pPr>
        <w:ind w:left="426" w:hanging="426"/>
        <w:jc w:val="both"/>
        <w:rPr>
          <w:rFonts w:ascii="Verdana" w:hAnsi="Verdana" w:cs="Arial"/>
        </w:rPr>
      </w:pPr>
    </w:p>
    <w:p w:rsidRPr="005A1274" w:rsidR="00590B6E" w:rsidP="00590B6E" w:rsidRDefault="00590B6E" w14:paraId="052F15D8" w14:textId="77777777">
      <w:pPr>
        <w:ind w:left="426" w:hanging="426"/>
        <w:jc w:val="both"/>
        <w:rPr>
          <w:rFonts w:ascii="Verdana" w:hAnsi="Verdana" w:cs="Arial"/>
        </w:rPr>
      </w:pPr>
    </w:p>
    <w:p w:rsidR="00DB49C3" w:rsidRDefault="00DB49C3" w14:paraId="118C2A18" w14:textId="77777777">
      <w:pPr>
        <w:spacing w:before="0" w:after="0" w:line="276" w:lineRule="auto"/>
        <w:rPr>
          <w:rFonts w:asciiTheme="majorHAnsi" w:hAnsiTheme="majorHAnsi" w:cstheme="majorHAnsi"/>
          <w:b/>
          <w:sz w:val="28"/>
          <w:szCs w:val="28"/>
        </w:rPr>
      </w:pPr>
      <w:r>
        <w:rPr>
          <w:rFonts w:asciiTheme="majorHAnsi" w:hAnsiTheme="majorHAnsi" w:cstheme="majorHAnsi"/>
          <w:b/>
          <w:sz w:val="28"/>
          <w:szCs w:val="28"/>
        </w:rPr>
        <w:br w:type="page"/>
      </w:r>
    </w:p>
    <w:p w:rsidRPr="00590B6E" w:rsidR="00590B6E" w:rsidP="00590B6E" w:rsidRDefault="00590B6E" w14:paraId="0BF13CC7" w14:textId="4C41C0BE">
      <w:pPr>
        <w:jc w:val="center"/>
        <w:rPr>
          <w:rFonts w:asciiTheme="majorHAnsi" w:hAnsiTheme="majorHAnsi" w:cstheme="majorHAnsi"/>
          <w:b/>
          <w:sz w:val="28"/>
          <w:szCs w:val="28"/>
        </w:rPr>
      </w:pPr>
      <w:r w:rsidRPr="005A1274">
        <w:rPr>
          <w:rFonts w:asciiTheme="majorHAnsi" w:hAnsiTheme="majorHAnsi" w:cstheme="majorHAnsi"/>
          <w:b/>
          <w:sz w:val="28"/>
          <w:szCs w:val="28"/>
        </w:rPr>
        <w:t xml:space="preserve">Schedule 2: Form of </w:t>
      </w:r>
      <w:r w:rsidRPr="005A1274" w:rsidR="00EA17DF">
        <w:rPr>
          <w:rFonts w:asciiTheme="majorHAnsi" w:hAnsiTheme="majorHAnsi" w:cstheme="majorHAnsi"/>
          <w:b/>
          <w:sz w:val="28"/>
          <w:szCs w:val="28"/>
        </w:rPr>
        <w:t>Application</w:t>
      </w:r>
    </w:p>
    <w:p w:rsidRPr="00590B6E" w:rsidR="00590B6E" w:rsidP="00590B6E" w:rsidRDefault="00590B6E" w14:paraId="087BD3D1" w14:textId="77777777">
      <w:pPr>
        <w:spacing w:before="100" w:beforeAutospacing="1" w:after="100" w:afterAutospacing="1"/>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TO: The Carbon Trust</w:t>
      </w:r>
    </w:p>
    <w:p w:rsidRPr="00590B6E" w:rsidR="00590B6E" w:rsidP="00590B6E" w:rsidRDefault="00590B6E" w14:paraId="1179B9AB" w14:textId="6F90EDEB">
      <w:pPr>
        <w:spacing w:before="100" w:beforeAutospacing="1" w:after="100" w:afterAutospacing="1"/>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DATE: [</w:t>
      </w:r>
      <w:r w:rsidR="00145ECF">
        <w:rPr>
          <w:rFonts w:eastAsia="Arial Unicode MS" w:cs="Arial Unicode MS" w:asciiTheme="minorHAnsi" w:hAnsiTheme="minorHAnsi"/>
          <w:szCs w:val="20"/>
        </w:rPr>
        <w:t xml:space="preserve">Applicant </w:t>
      </w:r>
      <w:r w:rsidRPr="00590B6E">
        <w:rPr>
          <w:rFonts w:eastAsia="Arial Unicode MS" w:cs="Arial Unicode MS" w:asciiTheme="minorHAnsi" w:hAnsiTheme="minorHAnsi"/>
          <w:szCs w:val="20"/>
        </w:rPr>
        <w:t>to insert date]</w:t>
      </w:r>
    </w:p>
    <w:p w:rsidRPr="00590B6E" w:rsidR="00590B6E" w:rsidP="00590B6E" w:rsidRDefault="00590B6E" w14:paraId="05D48634" w14:textId="766EA92A">
      <w:pPr>
        <w:spacing w:before="100" w:beforeAutospacing="1" w:after="100" w:afterAutospacing="1"/>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 xml:space="preserve">PROVISION OF: </w:t>
      </w:r>
      <w:r w:rsidR="00D83833">
        <w:rPr>
          <w:rFonts w:eastAsia="Arial Unicode MS" w:cs="Arial Unicode MS" w:asciiTheme="minorHAnsi" w:hAnsiTheme="minorHAnsi"/>
          <w:szCs w:val="20"/>
        </w:rPr>
        <w:t xml:space="preserve">Application for Grant Funding to deliver the Technical Assistance Facilty as part of the Local Partnership Inclusion project. </w:t>
      </w:r>
    </w:p>
    <w:p w:rsidRPr="00590B6E" w:rsidR="00590B6E" w:rsidP="00590B6E" w:rsidRDefault="00590B6E" w14:paraId="70E68580" w14:textId="371214DD">
      <w:pPr>
        <w:spacing w:before="100" w:beforeAutospacing="1" w:after="100" w:afterAutospacing="1"/>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We [</w:t>
      </w:r>
      <w:r w:rsidR="00E93DC0">
        <w:rPr>
          <w:rFonts w:eastAsia="Arial Unicode MS" w:cs="Arial Unicode MS" w:asciiTheme="minorHAnsi" w:hAnsiTheme="minorHAnsi"/>
          <w:szCs w:val="20"/>
        </w:rPr>
        <w:t>applicant</w:t>
      </w:r>
      <w:r w:rsidRPr="00590B6E">
        <w:rPr>
          <w:rFonts w:eastAsia="Arial Unicode MS" w:cs="Arial Unicode MS" w:asciiTheme="minorHAnsi" w:hAnsiTheme="minorHAnsi"/>
          <w:szCs w:val="20"/>
        </w:rPr>
        <w:t xml:space="preserve"> to insert name(s)] the undersigned, having examined the </w:t>
      </w:r>
      <w:r w:rsidR="00E93DC0">
        <w:rPr>
          <w:rFonts w:eastAsia="Arial Unicode MS" w:cs="Arial Unicode MS" w:asciiTheme="minorHAnsi" w:hAnsiTheme="minorHAnsi"/>
          <w:szCs w:val="20"/>
        </w:rPr>
        <w:t>RFA</w:t>
      </w:r>
      <w:r w:rsidRPr="00590B6E">
        <w:rPr>
          <w:rFonts w:eastAsia="Arial Unicode MS" w:cs="Arial Unicode MS" w:asciiTheme="minorHAnsi" w:hAnsiTheme="minorHAnsi"/>
          <w:szCs w:val="20"/>
        </w:rPr>
        <w:t xml:space="preserve"> and all other schedules, do hereby </w:t>
      </w:r>
      <w:r w:rsidR="00E93DC0">
        <w:rPr>
          <w:rFonts w:eastAsia="Arial Unicode MS" w:cs="Arial Unicode MS" w:asciiTheme="minorHAnsi" w:hAnsiTheme="minorHAnsi"/>
          <w:szCs w:val="20"/>
        </w:rPr>
        <w:t xml:space="preserve">apply </w:t>
      </w:r>
      <w:r w:rsidR="00DE68C4">
        <w:rPr>
          <w:rFonts w:eastAsia="Arial Unicode MS" w:cs="Arial Unicode MS" w:asciiTheme="minorHAnsi" w:hAnsiTheme="minorHAnsi"/>
          <w:szCs w:val="20"/>
        </w:rPr>
        <w:t>a</w:t>
      </w:r>
      <w:r w:rsidRPr="00590B6E">
        <w:rPr>
          <w:rFonts w:eastAsia="Arial Unicode MS" w:cs="Arial Unicode MS" w:asciiTheme="minorHAnsi" w:hAnsiTheme="minorHAnsi"/>
          <w:szCs w:val="20"/>
        </w:rPr>
        <w:t xml:space="preserve">s specified in those documents and in accordance with the attached documentation to the Carbon Trust in accordance with the Contract described in the </w:t>
      </w:r>
      <w:r w:rsidR="00FE030F">
        <w:rPr>
          <w:rFonts w:eastAsia="Arial Unicode MS" w:cs="Arial Unicode MS" w:asciiTheme="minorHAnsi" w:hAnsiTheme="minorHAnsi"/>
          <w:szCs w:val="20"/>
        </w:rPr>
        <w:t>RFA</w:t>
      </w:r>
      <w:r w:rsidRPr="00590B6E">
        <w:rPr>
          <w:rFonts w:eastAsia="Arial Unicode MS" w:cs="Arial Unicode MS" w:asciiTheme="minorHAnsi" w:hAnsiTheme="minorHAnsi"/>
          <w:szCs w:val="20"/>
        </w:rPr>
        <w:t>.</w:t>
      </w:r>
    </w:p>
    <w:p w:rsidRPr="00590B6E" w:rsidR="00590B6E" w:rsidP="00590B6E" w:rsidRDefault="00590B6E" w14:paraId="569C6819" w14:textId="77777777">
      <w:pPr>
        <w:spacing w:before="100" w:beforeAutospacing="1" w:after="100" w:afterAutospacing="1"/>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If this offer is accepted, we will execute such documents in the form of the Contract within 10 days of being requested to do so.</w:t>
      </w:r>
    </w:p>
    <w:p w:rsidRPr="00590B6E" w:rsidR="00590B6E" w:rsidP="00590B6E" w:rsidRDefault="00590B6E" w14:paraId="495276CD" w14:textId="7C0A69C8">
      <w:pPr>
        <w:spacing w:before="100" w:beforeAutospacing="1" w:after="100" w:afterAutospacing="1"/>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 xml:space="preserve">We agree, with the intention that we should be legally bound, to comply with the provisions on confidentiality set out in the </w:t>
      </w:r>
      <w:r w:rsidR="00145ECF">
        <w:rPr>
          <w:rFonts w:eastAsia="Arial Unicode MS" w:cs="Arial Unicode MS" w:asciiTheme="minorHAnsi" w:hAnsiTheme="minorHAnsi"/>
          <w:szCs w:val="20"/>
        </w:rPr>
        <w:t>RFA</w:t>
      </w:r>
      <w:r w:rsidRPr="00590B6E">
        <w:rPr>
          <w:rFonts w:eastAsia="Arial Unicode MS" w:cs="Arial Unicode MS" w:asciiTheme="minorHAnsi" w:hAnsiTheme="minorHAnsi"/>
          <w:szCs w:val="20"/>
        </w:rPr>
        <w:t>.</w:t>
      </w:r>
    </w:p>
    <w:p w:rsidRPr="00590B6E" w:rsidR="00590B6E" w:rsidP="00590B6E" w:rsidRDefault="00590B6E" w14:paraId="7BA469A4" w14:textId="4097966F">
      <w:pPr>
        <w:spacing w:before="100" w:beforeAutospacing="1" w:after="100" w:afterAutospacing="1"/>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 xml:space="preserve">We further undertake by submitting this </w:t>
      </w:r>
      <w:r w:rsidR="00F429F0">
        <w:rPr>
          <w:rFonts w:eastAsia="Arial Unicode MS" w:cs="Arial Unicode MS" w:asciiTheme="minorHAnsi" w:hAnsiTheme="minorHAnsi"/>
          <w:szCs w:val="20"/>
        </w:rPr>
        <w:t>application</w:t>
      </w:r>
      <w:r w:rsidRPr="00590B6E">
        <w:rPr>
          <w:rFonts w:eastAsia="Arial Unicode MS" w:cs="Arial Unicode MS" w:asciiTheme="minorHAnsi" w:hAnsiTheme="minorHAnsi"/>
          <w:szCs w:val="20"/>
        </w:rPr>
        <w:t xml:space="preserve"> to the Carbon Trust that:-</w:t>
      </w:r>
    </w:p>
    <w:p w:rsidRPr="00590B6E" w:rsidR="00590B6E" w:rsidP="00931CA1" w:rsidRDefault="00590B6E" w14:paraId="6D75AA3E" w14:textId="60FC7E58">
      <w:pPr>
        <w:numPr>
          <w:ilvl w:val="0"/>
          <w:numId w:val="23"/>
        </w:numPr>
        <w:spacing w:before="100" w:beforeAutospacing="1" w:after="100" w:afterAutospacing="1" w:line="240" w:lineRule="auto"/>
        <w:ind w:left="709" w:hanging="425"/>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 xml:space="preserve">the amount of this </w:t>
      </w:r>
      <w:r w:rsidR="00B52503">
        <w:rPr>
          <w:rFonts w:eastAsia="Arial Unicode MS" w:cs="Arial Unicode MS" w:asciiTheme="minorHAnsi" w:hAnsiTheme="minorHAnsi"/>
          <w:szCs w:val="20"/>
        </w:rPr>
        <w:t>Application</w:t>
      </w:r>
      <w:r w:rsidRPr="00590B6E" w:rsidR="00B52503">
        <w:rPr>
          <w:rFonts w:eastAsia="Arial Unicode MS" w:cs="Arial Unicode MS" w:asciiTheme="minorHAnsi" w:hAnsiTheme="minorHAnsi"/>
          <w:szCs w:val="20"/>
        </w:rPr>
        <w:t xml:space="preserve"> </w:t>
      </w:r>
      <w:r w:rsidRPr="00590B6E">
        <w:rPr>
          <w:rFonts w:eastAsia="Arial Unicode MS" w:cs="Arial Unicode MS" w:asciiTheme="minorHAnsi" w:hAnsiTheme="minorHAnsi"/>
          <w:szCs w:val="20"/>
        </w:rPr>
        <w:t xml:space="preserve">has not been calculated by agreement or arrangement with any person other than the Carbon Trust or been communicated to any third party prior to the submission of this </w:t>
      </w:r>
      <w:r w:rsidR="00F40682">
        <w:rPr>
          <w:rFonts w:eastAsia="Arial Unicode MS" w:cs="Arial Unicode MS" w:asciiTheme="minorHAnsi" w:hAnsiTheme="minorHAnsi"/>
          <w:szCs w:val="20"/>
        </w:rPr>
        <w:t>application</w:t>
      </w:r>
      <w:r w:rsidRPr="00590B6E">
        <w:rPr>
          <w:rFonts w:eastAsia="Arial Unicode MS" w:cs="Arial Unicode MS" w:asciiTheme="minorHAnsi" w:hAnsiTheme="minorHAnsi"/>
          <w:szCs w:val="20"/>
        </w:rPr>
        <w:t>.</w:t>
      </w:r>
    </w:p>
    <w:p w:rsidRPr="00590B6E" w:rsidR="00590B6E" w:rsidP="00931CA1" w:rsidRDefault="00590B6E" w14:paraId="5610FB7E" w14:textId="39EE1665">
      <w:pPr>
        <w:numPr>
          <w:ilvl w:val="0"/>
          <w:numId w:val="23"/>
        </w:numPr>
        <w:spacing w:before="100" w:beforeAutospacing="1" w:after="100" w:afterAutospacing="1" w:line="240" w:lineRule="auto"/>
        <w:ind w:left="709" w:hanging="425"/>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 xml:space="preserve">we accept the terms and conditions contained within the </w:t>
      </w:r>
      <w:r w:rsidR="00B52503">
        <w:rPr>
          <w:rFonts w:eastAsia="Arial Unicode MS" w:cs="Arial Unicode MS" w:asciiTheme="minorHAnsi" w:hAnsiTheme="minorHAnsi"/>
          <w:szCs w:val="20"/>
        </w:rPr>
        <w:t xml:space="preserve">RFA </w:t>
      </w:r>
      <w:r w:rsidRPr="00590B6E">
        <w:rPr>
          <w:rFonts w:eastAsia="Arial Unicode MS" w:cs="Arial Unicode MS" w:asciiTheme="minorHAnsi" w:hAnsiTheme="minorHAnsi"/>
          <w:szCs w:val="20"/>
        </w:rPr>
        <w:t xml:space="preserve">(including the </w:t>
      </w:r>
      <w:r w:rsidR="00071499">
        <w:rPr>
          <w:rFonts w:eastAsia="Arial Unicode MS" w:cs="Arial Unicode MS" w:asciiTheme="minorHAnsi" w:hAnsiTheme="minorHAnsi"/>
          <w:szCs w:val="20"/>
        </w:rPr>
        <w:t xml:space="preserve">Transforming Energy Access </w:t>
      </w:r>
      <w:r w:rsidRPr="00590B6E">
        <w:rPr>
          <w:rFonts w:eastAsia="Arial Unicode MS" w:cs="Arial Unicode MS" w:asciiTheme="minorHAnsi" w:hAnsiTheme="minorHAnsi"/>
          <w:szCs w:val="20"/>
        </w:rPr>
        <w:t>Conditions of Contract) and agree that they shall (in unamended form) constitute the terms and conditions of the Contract.</w:t>
      </w:r>
    </w:p>
    <w:p w:rsidRPr="00590B6E" w:rsidR="00590B6E" w:rsidP="00931CA1" w:rsidRDefault="00590B6E" w14:paraId="648CEB0F" w14:textId="2F31A235">
      <w:pPr>
        <w:numPr>
          <w:ilvl w:val="0"/>
          <w:numId w:val="23"/>
        </w:numPr>
        <w:spacing w:before="100" w:beforeAutospacing="1" w:after="100" w:afterAutospacing="1" w:line="240" w:lineRule="auto"/>
        <w:ind w:left="709" w:hanging="425"/>
        <w:jc w:val="both"/>
        <w:rPr>
          <w:rFonts w:eastAsia="Arial Unicode MS" w:cs="Arial Unicode MS" w:asciiTheme="minorHAnsi" w:hAnsiTheme="minorHAnsi"/>
          <w:szCs w:val="20"/>
        </w:rPr>
      </w:pPr>
      <w:r w:rsidRPr="00590B6E">
        <w:rPr>
          <w:rFonts w:eastAsia="Arial Unicode MS" w:cs="Arial" w:asciiTheme="minorHAnsi" w:hAnsiTheme="minorHAnsi"/>
          <w:szCs w:val="20"/>
          <w:lang w:val="en-US"/>
        </w:rPr>
        <w:t xml:space="preserve">Our </w:t>
      </w:r>
      <w:r w:rsidR="00B52503">
        <w:rPr>
          <w:rFonts w:eastAsia="Arial Unicode MS" w:cs="Arial" w:asciiTheme="minorHAnsi" w:hAnsiTheme="minorHAnsi"/>
          <w:szCs w:val="20"/>
          <w:lang w:val="en-US"/>
        </w:rPr>
        <w:t>Application</w:t>
      </w:r>
      <w:r w:rsidRPr="00590B6E">
        <w:rPr>
          <w:rFonts w:eastAsia="Arial Unicode MS" w:cs="Arial" w:asciiTheme="minorHAnsi" w:hAnsiTheme="minorHAnsi"/>
          <w:szCs w:val="20"/>
          <w:lang w:val="en-US"/>
        </w:rPr>
        <w:t xml:space="preserve"> including prices shall remain open for acceptance for 90 days.</w:t>
      </w:r>
    </w:p>
    <w:p w:rsidRPr="00590B6E" w:rsidR="00590B6E" w:rsidP="00590B6E" w:rsidRDefault="00590B6E" w14:paraId="0D2299EF" w14:textId="7A35CF8F">
      <w:pPr>
        <w:spacing w:before="100" w:beforeAutospacing="1" w:after="100" w:afterAutospacing="1"/>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 xml:space="preserve">We confirm that the signatory of this Form of </w:t>
      </w:r>
      <w:r w:rsidR="00B52503">
        <w:rPr>
          <w:rFonts w:eastAsia="Arial Unicode MS" w:cs="Arial Unicode MS" w:asciiTheme="minorHAnsi" w:hAnsiTheme="minorHAnsi"/>
          <w:szCs w:val="20"/>
        </w:rPr>
        <w:t>Application</w:t>
      </w:r>
      <w:r w:rsidRPr="00590B6E">
        <w:rPr>
          <w:rFonts w:eastAsia="Arial Unicode MS" w:cs="Arial Unicode MS" w:asciiTheme="minorHAnsi" w:hAnsiTheme="minorHAnsi"/>
          <w:szCs w:val="20"/>
        </w:rPr>
        <w:t xml:space="preserve"> has all requisite authority to sign this document and we confirm that we have complied with all the requirements of the </w:t>
      </w:r>
      <w:r w:rsidR="00B52503">
        <w:rPr>
          <w:rFonts w:eastAsia="Arial Unicode MS" w:cs="Arial Unicode MS" w:asciiTheme="minorHAnsi" w:hAnsiTheme="minorHAnsi"/>
          <w:szCs w:val="20"/>
        </w:rPr>
        <w:t>RFA</w:t>
      </w:r>
      <w:r w:rsidRPr="00590B6E">
        <w:rPr>
          <w:rFonts w:eastAsia="Arial Unicode MS" w:cs="Arial Unicode MS" w:asciiTheme="minorHAnsi" w:hAnsiTheme="minorHAnsi"/>
          <w:szCs w:val="20"/>
        </w:rPr>
        <w:t>.</w:t>
      </w:r>
    </w:p>
    <w:p w:rsidRPr="00590B6E" w:rsidR="00590B6E" w:rsidP="00590B6E" w:rsidRDefault="00590B6E" w14:paraId="0378267E" w14:textId="77777777">
      <w:pPr>
        <w:jc w:val="both"/>
        <w:rPr>
          <w:rFonts w:eastAsia="Arial Unicode MS" w:cs="Arial Unicode MS" w:asciiTheme="minorHAnsi" w:hAnsiTheme="minorHAnsi"/>
          <w:szCs w:val="20"/>
        </w:rPr>
      </w:pPr>
    </w:p>
    <w:p w:rsidRPr="00590B6E" w:rsidR="00590B6E" w:rsidP="00590B6E" w:rsidRDefault="00590B6E" w14:paraId="336959E2" w14:textId="77777777">
      <w:pPr>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Signature……………………………………………………</w:t>
      </w:r>
    </w:p>
    <w:p w:rsidRPr="00590B6E" w:rsidR="00590B6E" w:rsidP="00590B6E" w:rsidRDefault="00590B6E" w14:paraId="6BAA1016" w14:textId="77777777">
      <w:pPr>
        <w:jc w:val="both"/>
        <w:rPr>
          <w:rFonts w:eastAsia="Arial Unicode MS" w:cs="Arial Unicode MS" w:asciiTheme="minorHAnsi" w:hAnsiTheme="minorHAnsi"/>
          <w:szCs w:val="20"/>
        </w:rPr>
      </w:pPr>
    </w:p>
    <w:p w:rsidRPr="00590B6E" w:rsidR="00590B6E" w:rsidP="00590B6E" w:rsidRDefault="00590B6E" w14:paraId="763805CA" w14:textId="77777777">
      <w:pPr>
        <w:jc w:val="both"/>
        <w:rPr>
          <w:rFonts w:eastAsia="Arial Unicode MS" w:cs="Arial Unicode MS" w:asciiTheme="minorHAnsi" w:hAnsiTheme="minorHAnsi"/>
          <w:szCs w:val="20"/>
        </w:rPr>
      </w:pPr>
    </w:p>
    <w:p w:rsidRPr="00590B6E" w:rsidR="00590B6E" w:rsidP="00590B6E" w:rsidRDefault="00590B6E" w14:paraId="5E430281" w14:textId="77777777">
      <w:pPr>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Name……………………………………………………….</w:t>
      </w:r>
    </w:p>
    <w:p w:rsidRPr="00590B6E" w:rsidR="00590B6E" w:rsidP="00590B6E" w:rsidRDefault="00590B6E" w14:paraId="4BC3ECE6" w14:textId="77777777">
      <w:pPr>
        <w:jc w:val="both"/>
        <w:rPr>
          <w:rFonts w:eastAsia="Arial Unicode MS" w:cs="Arial Unicode MS" w:asciiTheme="minorHAnsi" w:hAnsiTheme="minorHAnsi"/>
          <w:szCs w:val="20"/>
        </w:rPr>
      </w:pPr>
    </w:p>
    <w:p w:rsidRPr="00590B6E" w:rsidR="00590B6E" w:rsidP="00590B6E" w:rsidRDefault="00590B6E" w14:paraId="36640BD2" w14:textId="77777777">
      <w:pPr>
        <w:jc w:val="both"/>
        <w:rPr>
          <w:rFonts w:eastAsia="Arial Unicode MS" w:cs="Arial Unicode MS" w:asciiTheme="minorHAnsi" w:hAnsiTheme="minorHAnsi"/>
          <w:szCs w:val="20"/>
        </w:rPr>
      </w:pPr>
    </w:p>
    <w:p w:rsidRPr="00590B6E" w:rsidR="00590B6E" w:rsidP="00590B6E" w:rsidRDefault="00590B6E" w14:paraId="37265014" w14:textId="77777777">
      <w:pPr>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Position……………………………………………………..</w:t>
      </w:r>
    </w:p>
    <w:p w:rsidRPr="00590B6E" w:rsidR="00590B6E" w:rsidP="00590B6E" w:rsidRDefault="00590B6E" w14:paraId="53DAF278" w14:textId="77777777">
      <w:pPr>
        <w:jc w:val="both"/>
        <w:rPr>
          <w:rFonts w:eastAsia="Arial Unicode MS" w:cs="Arial Unicode MS" w:asciiTheme="minorHAnsi" w:hAnsiTheme="minorHAnsi"/>
          <w:szCs w:val="20"/>
        </w:rPr>
      </w:pPr>
    </w:p>
    <w:p w:rsidRPr="00590B6E" w:rsidR="00590B6E" w:rsidP="00590B6E" w:rsidRDefault="00590B6E" w14:paraId="1194D251" w14:textId="77777777">
      <w:pPr>
        <w:spacing w:before="100" w:beforeAutospacing="1" w:after="100" w:afterAutospacing="1"/>
        <w:jc w:val="both"/>
        <w:rPr>
          <w:rFonts w:eastAsia="Arial Unicode MS" w:cs="Arial Unicode MS" w:asciiTheme="minorHAnsi" w:hAnsiTheme="minorHAnsi"/>
          <w:szCs w:val="20"/>
        </w:rPr>
      </w:pPr>
      <w:r w:rsidRPr="00590B6E">
        <w:rPr>
          <w:rFonts w:eastAsia="Arial Unicode MS" w:cs="Arial Unicode MS" w:asciiTheme="minorHAnsi" w:hAnsiTheme="minorHAnsi"/>
          <w:szCs w:val="20"/>
        </w:rPr>
        <w:t>For and on behalf of</w:t>
      </w:r>
    </w:p>
    <w:p w:rsidRPr="000D4660" w:rsidR="002F7C4A" w:rsidP="000D4660" w:rsidRDefault="00590B6E" w14:paraId="6E44D6D4" w14:textId="4A2A67AA">
      <w:pPr>
        <w:spacing w:before="100" w:beforeAutospacing="1" w:after="100" w:afterAutospacing="1"/>
        <w:jc w:val="both"/>
        <w:rPr>
          <w:rFonts w:cs="Arial" w:asciiTheme="minorHAnsi" w:hAnsiTheme="minorHAnsi"/>
          <w:szCs w:val="20"/>
        </w:rPr>
      </w:pPr>
      <w:r w:rsidRPr="00590B6E">
        <w:rPr>
          <w:rFonts w:eastAsia="Arial Unicode MS" w:cs="Arial Unicode MS" w:asciiTheme="minorHAnsi" w:hAnsiTheme="minorHAnsi"/>
          <w:b/>
          <w:szCs w:val="20"/>
        </w:rPr>
        <w:t xml:space="preserve">[NAME OF </w:t>
      </w:r>
      <w:r w:rsidR="00071499">
        <w:rPr>
          <w:rFonts w:eastAsia="Arial Unicode MS" w:cs="Arial Unicode MS" w:asciiTheme="minorHAnsi" w:hAnsiTheme="minorHAnsi"/>
          <w:b/>
          <w:szCs w:val="20"/>
        </w:rPr>
        <w:t>APPLICANT</w:t>
      </w:r>
      <w:r w:rsidRPr="00590B6E">
        <w:rPr>
          <w:rFonts w:eastAsia="Arial Unicode MS" w:cs="Arial Unicode MS" w:asciiTheme="minorHAnsi" w:hAnsiTheme="minorHAnsi"/>
          <w:b/>
          <w:szCs w:val="20"/>
        </w:rPr>
        <w:t>]</w:t>
      </w:r>
    </w:p>
    <w:sectPr w:rsidRPr="000D4660" w:rsidR="002F7C4A" w:rsidSect="001517A6">
      <w:headerReference w:type="default" r:id="rId25"/>
      <w:footerReference w:type="default" r:id="rId26"/>
      <w:headerReference w:type="first" r:id="rId27"/>
      <w:footerReference w:type="first" r:id="rId28"/>
      <w:pgSz w:w="11906" w:h="16838" w:orient="portrait" w:code="9"/>
      <w:pgMar w:top="1134" w:right="1440" w:bottom="851" w:left="1440" w:header="284" w:footer="521"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030A" w:rsidP="00E6786F" w:rsidRDefault="00E9030A" w14:paraId="2B9DE86B" w14:textId="77777777">
      <w:r>
        <w:separator/>
      </w:r>
    </w:p>
  </w:endnote>
  <w:endnote w:type="continuationSeparator" w:id="0">
    <w:p w:rsidR="00E9030A" w:rsidP="00E6786F" w:rsidRDefault="00E9030A" w14:paraId="25F76203" w14:textId="77777777">
      <w:r>
        <w:continuationSeparator/>
      </w:r>
    </w:p>
  </w:endnote>
  <w:endnote w:type="continuationNotice" w:id="1">
    <w:p w:rsidR="00E9030A" w:rsidRDefault="00E9030A" w14:paraId="756AD21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rimson Pro">
    <w:charset w:val="00"/>
    <w:family w:val="auto"/>
    <w:pitch w:val="variable"/>
    <w:sig w:usb0="A00000FF" w:usb1="5000E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Rmn">
    <w:altName w:val="Cambria"/>
    <w:panose1 w:val="00000000000000000000"/>
    <w:charset w:val="00"/>
    <w:family w:val="decorative"/>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056A" w:rsidR="0035056A" w:rsidP="0035056A" w:rsidRDefault="0035056A" w14:paraId="33CFEDB0" w14:textId="77777777">
    <w:pPr>
      <w:pStyle w:val="Footer"/>
      <w:spacing w:before="160" w:after="160"/>
      <w:rPr>
        <w:b/>
        <w:color w:val="2147ED" w:themeColor="accent1"/>
        <w:sz w:val="12"/>
        <w:szCs w:val="12"/>
      </w:rPr>
    </w:pPr>
    <w:r w:rsidRPr="0035056A">
      <w:rPr>
        <w:b/>
        <w:color w:val="2147ED" w:themeColor="accent1"/>
        <w:sz w:val="12"/>
        <w:szCs w:val="12"/>
      </w:rPr>
      <w:t>THE CARBON TRUST</w:t>
    </w:r>
  </w:p>
  <w:p w:rsidRPr="001E65E6" w:rsidR="0035056A" w:rsidP="0035056A" w:rsidRDefault="00AF1ABD" w14:paraId="4ADE5147" w14:textId="04066ECF">
    <w:pPr>
      <w:pStyle w:val="Footer"/>
      <w:spacing w:after="160" w:line="200" w:lineRule="atLeast"/>
      <w:rPr>
        <w:color w:val="2147ED" w:themeColor="accent1"/>
        <w:sz w:val="12"/>
        <w:szCs w:val="12"/>
        <w:lang w:val="en-US"/>
      </w:rPr>
    </w:pPr>
    <w:r>
      <w:rPr>
        <w:color w:val="2147ED" w:themeColor="accent1"/>
        <w:sz w:val="12"/>
        <w:szCs w:val="12"/>
      </w:rPr>
      <w:t>Level 5, Arbor</w:t>
    </w:r>
    <w:r w:rsidRPr="0035056A" w:rsidR="0035056A">
      <w:rPr>
        <w:color w:val="2147ED" w:themeColor="accent1"/>
        <w:sz w:val="12"/>
        <w:szCs w:val="12"/>
      </w:rPr>
      <w:t xml:space="preserve">, </w:t>
    </w:r>
    <w:r w:rsidR="001E65E6">
      <w:rPr>
        <w:color w:val="2147ED" w:themeColor="accent1"/>
        <w:sz w:val="12"/>
        <w:szCs w:val="12"/>
      </w:rPr>
      <w:t>255 Blackfriars Road</w:t>
    </w:r>
    <w:r w:rsidRPr="0035056A" w:rsidR="0035056A">
      <w:rPr>
        <w:color w:val="2147ED" w:themeColor="accent1"/>
        <w:sz w:val="12"/>
        <w:szCs w:val="12"/>
      </w:rPr>
      <w:t>, London</w:t>
    </w:r>
    <w:r w:rsidR="00C3336B">
      <w:rPr>
        <w:color w:val="2147ED" w:themeColor="accent1"/>
        <w:sz w:val="12"/>
        <w:szCs w:val="12"/>
      </w:rPr>
      <w:t xml:space="preserve">, </w:t>
    </w:r>
    <w:r w:rsidRPr="0035056A" w:rsidR="0035056A">
      <w:rPr>
        <w:color w:val="2147ED" w:themeColor="accent1"/>
        <w:sz w:val="12"/>
        <w:szCs w:val="12"/>
      </w:rPr>
      <w:t xml:space="preserve">SE1 </w:t>
    </w:r>
    <w:r w:rsidR="001E65E6">
      <w:rPr>
        <w:color w:val="2147ED" w:themeColor="accent1"/>
        <w:sz w:val="12"/>
        <w:szCs w:val="12"/>
      </w:rPr>
      <w:t>9AX</w:t>
    </w:r>
    <w:r w:rsidRPr="0035056A" w:rsidR="0035056A">
      <w:rPr>
        <w:color w:val="2147ED" w:themeColor="accent1"/>
        <w:sz w:val="12"/>
        <w:szCs w:val="12"/>
      </w:rPr>
      <w:t>, UK</w:t>
    </w:r>
    <w:r w:rsidRPr="0035056A" w:rsidR="0035056A">
      <w:rPr>
        <w:color w:val="2147ED" w:themeColor="accent1"/>
        <w:sz w:val="12"/>
        <w:szCs w:val="12"/>
      </w:rPr>
      <w:br/>
    </w:r>
    <w:r w:rsidRPr="001E65E6" w:rsidR="0035056A">
      <w:rPr>
        <w:color w:val="2147ED" w:themeColor="accent1"/>
        <w:sz w:val="12"/>
        <w:szCs w:val="12"/>
        <w:lang w:val="en-US"/>
      </w:rPr>
      <w:t xml:space="preserve">T: +44 (0)20 7170 7000   F: +44 (0)20 7170 7020   E: info@carbontrust.com   </w:t>
    </w:r>
    <w:hyperlink w:history="1" r:id="rId1">
      <w:r w:rsidRPr="001E65E6" w:rsidR="0035056A">
        <w:rPr>
          <w:rStyle w:val="Hyperlink"/>
          <w:color w:val="2147ED" w:themeColor="accent1"/>
          <w:sz w:val="12"/>
          <w:szCs w:val="12"/>
          <w:lang w:val="en-US"/>
        </w:rPr>
        <w:t>www.carbontrust.com</w:t>
      </w:r>
    </w:hyperlink>
  </w:p>
  <w:p w:rsidRPr="0035056A" w:rsidR="0035056A" w:rsidP="0035056A" w:rsidRDefault="0035056A" w14:paraId="4DE0F08D" w14:textId="31E16EF1">
    <w:pPr>
      <w:pStyle w:val="Footer"/>
      <w:spacing w:after="160" w:line="200" w:lineRule="atLeast"/>
      <w:rPr>
        <w:color w:val="2147ED" w:themeColor="accent1"/>
        <w:sz w:val="10"/>
        <w:szCs w:val="10"/>
      </w:rPr>
    </w:pPr>
    <w:r w:rsidRPr="0035056A">
      <w:rPr>
        <w:color w:val="2147ED" w:themeColor="accent1"/>
        <w:sz w:val="10"/>
        <w:szCs w:val="10"/>
      </w:rPr>
      <w:t xml:space="preserve">The Carbon Trust (registered no. 04190230) is a private company limited by guarantee, </w:t>
    </w:r>
    <w:r w:rsidRPr="0035056A">
      <w:rPr>
        <w:color w:val="2147ED" w:themeColor="accent1"/>
        <w:sz w:val="10"/>
        <w:szCs w:val="10"/>
      </w:rPr>
      <w:br/>
    </w:r>
    <w:r w:rsidRPr="0035056A">
      <w:rPr>
        <w:color w:val="2147ED" w:themeColor="accent1"/>
        <w:sz w:val="10"/>
        <w:szCs w:val="10"/>
      </w:rPr>
      <w:t xml:space="preserve">registered in England and Wales at </w:t>
    </w:r>
    <w:r w:rsidRPr="00723788" w:rsidR="00723788">
      <w:rPr>
        <w:color w:val="2147ED" w:themeColor="accent1"/>
        <w:sz w:val="10"/>
        <w:szCs w:val="10"/>
      </w:rPr>
      <w:t>Level 5, Arbor, 255 Blackfriars Road, London, SE1 9AX, UK</w:t>
    </w:r>
  </w:p>
  <w:p w:rsidRPr="0035056A" w:rsidR="00CD4433" w:rsidP="0035056A" w:rsidRDefault="00CD4433" w14:paraId="497930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056A" w:rsidR="00590B6E" w:rsidP="0035056A" w:rsidRDefault="00590B6E" w14:paraId="331BB0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3A29" w:rsidR="00BA73F8" w:rsidP="000B3A29" w:rsidRDefault="00BA73F8" w14:paraId="241075C0" w14:textId="77777777">
    <w:pPr>
      <w:pStyle w:val="Footer"/>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2D420D" w:rsidR="00E9030A" w:rsidP="00E6786F" w:rsidRDefault="00E9030A" w14:paraId="5342E6C2" w14:textId="77777777">
      <w:r w:rsidRPr="002D420D">
        <w:separator/>
      </w:r>
    </w:p>
  </w:footnote>
  <w:footnote w:type="continuationSeparator" w:id="0">
    <w:p w:rsidR="00E9030A" w:rsidP="00E6786F" w:rsidRDefault="00E9030A" w14:paraId="10A1D33E" w14:textId="77777777">
      <w:r>
        <w:continuationSeparator/>
      </w:r>
    </w:p>
  </w:footnote>
  <w:footnote w:type="continuationNotice" w:id="1">
    <w:p w:rsidR="00E9030A" w:rsidRDefault="00E9030A" w14:paraId="290434A6" w14:textId="77777777">
      <w:pPr>
        <w:spacing w:before="0" w:after="0" w:line="240" w:lineRule="auto"/>
      </w:pPr>
    </w:p>
  </w:footnote>
  <w:footnote w:id="2">
    <w:p w:rsidRPr="00C406C3" w:rsidR="006658D0" w:rsidP="006658D0" w:rsidRDefault="006658D0" w14:paraId="6248F772" w14:textId="77777777">
      <w:pPr>
        <w:pStyle w:val="FootnoteText"/>
      </w:pPr>
      <w:r>
        <w:rPr>
          <w:rStyle w:val="FootnoteReference"/>
        </w:rPr>
        <w:footnoteRef/>
      </w:r>
      <w:r>
        <w:t xml:space="preserve"> Please see Appendix 1 for the list of FCDO target countries. </w:t>
      </w:r>
    </w:p>
  </w:footnote>
  <w:footnote w:id="3">
    <w:p w:rsidRPr="00A54300" w:rsidR="006658D0" w:rsidP="006658D0" w:rsidRDefault="006658D0" w14:paraId="2449C7A1" w14:textId="77777777">
      <w:pPr>
        <w:pStyle w:val="FootnoteText"/>
      </w:pPr>
      <w:r>
        <w:rPr>
          <w:rStyle w:val="FootnoteReference"/>
        </w:rPr>
        <w:footnoteRef/>
      </w:r>
      <w:r>
        <w:t xml:space="preserve"> A deliverable from the API project. </w:t>
      </w:r>
    </w:p>
  </w:footnote>
  <w:footnote w:id="4">
    <w:p w:rsidRPr="00CB3BF4" w:rsidR="006658D0" w:rsidP="006658D0" w:rsidRDefault="006658D0" w14:paraId="3D7C1E97" w14:textId="77777777">
      <w:pPr>
        <w:pStyle w:val="FootnoteText"/>
      </w:pPr>
      <w:r>
        <w:rPr>
          <w:rStyle w:val="FootnoteReference"/>
        </w:rPr>
        <w:footnoteRef/>
      </w:r>
      <w:r>
        <w:t xml:space="preserve"> </w:t>
      </w:r>
      <w:hyperlink w:history="1" r:id="rId1">
        <w:r w:rsidRPr="00784E39">
          <w:rPr>
            <w:rStyle w:val="Hyperlink"/>
          </w:rPr>
          <w:t>SDG 7</w:t>
        </w:r>
      </w:hyperlink>
      <w:r w:rsidRPr="00CB3BF4">
        <w:t xml:space="preserve"> is about ensuring access to clean and affordable energy, which is key to the development of agriculture, business, communications, education, healthcare and transportation.</w:t>
      </w:r>
    </w:p>
  </w:footnote>
  <w:footnote w:id="5">
    <w:p w:rsidRPr="00A278B1" w:rsidR="006658D0" w:rsidP="006658D0" w:rsidRDefault="006658D0" w14:paraId="5DAE5C0C" w14:textId="77777777">
      <w:pPr>
        <w:pStyle w:val="FootnoteText"/>
      </w:pPr>
      <w:r>
        <w:rPr>
          <w:rStyle w:val="FootnoteReference"/>
        </w:rPr>
        <w:footnoteRef/>
      </w:r>
      <w:r>
        <w:t xml:space="preserve"> Please see Appendix 1 for the list of FCDO target countries.</w:t>
      </w:r>
    </w:p>
  </w:footnote>
  <w:footnote w:id="6">
    <w:p w:rsidR="006658D0" w:rsidP="006658D0" w:rsidRDefault="006658D0" w14:paraId="050E265C" w14:textId="77777777">
      <w:pPr>
        <w:pStyle w:val="FootnoteText"/>
      </w:pPr>
      <w:r>
        <w:rPr>
          <w:rStyle w:val="FootnoteReference"/>
        </w:rPr>
        <w:footnoteRef/>
      </w:r>
      <w:r>
        <w:t xml:space="preserve"> Nauru exceeded the high-income threshold in 2019 and 2020. In accordance with the DAC rules for revision of the ODA country list, if it remains a high-income country until 2022, it will be proposed for graduation from the list in the 2023 review, in which case it will stop being an ODA-eligible country.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84C23" w:rsidP="00E6786F" w:rsidRDefault="00285086" w14:paraId="34418B6F" w14:textId="6BA9CAE8">
    <w:r>
      <w:rPr>
        <w:noProof/>
      </w:rPr>
      <w:drawing>
        <wp:anchor distT="0" distB="0" distL="114300" distR="114300" simplePos="0" relativeHeight="251658240" behindDoc="0" locked="0" layoutInCell="1" allowOverlap="1" wp14:anchorId="6373EE69" wp14:editId="718E0F34">
          <wp:simplePos x="0" y="0"/>
          <wp:positionH relativeFrom="margin">
            <wp:posOffset>5558155</wp:posOffset>
          </wp:positionH>
          <wp:positionV relativeFrom="paragraph">
            <wp:posOffset>-20955</wp:posOffset>
          </wp:positionV>
          <wp:extent cx="1050290" cy="676275"/>
          <wp:effectExtent l="0" t="0" r="0" b="9525"/>
          <wp:wrapThrough wrapText="bothSides">
            <wp:wrapPolygon edited="0">
              <wp:start x="7444" y="0"/>
              <wp:lineTo x="0" y="6085"/>
              <wp:lineTo x="0" y="12169"/>
              <wp:lineTo x="3526" y="19470"/>
              <wp:lineTo x="3526" y="21296"/>
              <wp:lineTo x="17630" y="21296"/>
              <wp:lineTo x="17630" y="19470"/>
              <wp:lineTo x="21156" y="13994"/>
              <wp:lineTo x="21156" y="2434"/>
              <wp:lineTo x="16063" y="0"/>
              <wp:lineTo x="7444" y="0"/>
            </wp:wrapPolygon>
          </wp:wrapThrough>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C23">
      <w:rPr>
        <w:noProof/>
      </w:rPr>
      <mc:AlternateContent>
        <mc:Choice Requires="wps">
          <w:drawing>
            <wp:anchor distT="0" distB="0" distL="114300" distR="114300" simplePos="0" relativeHeight="251658241" behindDoc="0" locked="0" layoutInCell="1" allowOverlap="1" wp14:anchorId="71EA2EA8" wp14:editId="400CCB1B">
              <wp:simplePos x="0" y="0"/>
              <wp:positionH relativeFrom="column">
                <wp:posOffset>478155</wp:posOffset>
              </wp:positionH>
              <wp:positionV relativeFrom="paragraph">
                <wp:posOffset>812800</wp:posOffset>
              </wp:positionV>
              <wp:extent cx="635000" cy="635000"/>
              <wp:effectExtent l="0" t="0" r="0" b="0"/>
              <wp:wrapNone/>
              <wp:docPr id="4" name="Rectangle 4"/>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3EB9B5F">
            <v:rect id="Rectangle 4" style="position:absolute;margin-left:37.65pt;margin-top:64pt;width:50pt;height:50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fillcolor="#2147ed [3204]" stroked="f" strokecolor="#0a1f7c [1604]" strokeweight="2pt" w14:anchorId="355C2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w:pict>
        </mc:Fallback>
      </mc:AlternateContent>
    </w:r>
    <w:r w:rsidR="00F84C23">
      <w:fldChar w:fldCharType="begin"/>
    </w:r>
    <w:r w:rsidR="00F84C23">
      <w:instrText xml:space="preserve"> if </w:instrText>
    </w:r>
    <w:r w:rsidR="00F84C23">
      <w:fldChar w:fldCharType="begin"/>
    </w:r>
    <w:r w:rsidR="00F84C23">
      <w:instrText xml:space="preserve"> docvariable page_header </w:instrText>
    </w:r>
    <w:r w:rsidR="00F84C23">
      <w:fldChar w:fldCharType="end"/>
    </w:r>
    <w:r w:rsidR="00F84C23">
      <w:instrText xml:space="preserve">  = "Error! No document variable supplied." "" </w:instrText>
    </w:r>
    <w:r w:rsidR="00F84C23">
      <w:fldChar w:fldCharType="begin"/>
    </w:r>
    <w:r w:rsidR="00F84C23">
      <w:instrText xml:space="preserve"> docvariable page_header </w:instrText>
    </w:r>
    <w:r w:rsidR="00F84C23">
      <w:fldChar w:fldCharType="end"/>
    </w:r>
    <w:r w:rsidR="00217F59">
      <w:fldChar w:fldCharType="separate"/>
    </w:r>
    <w:r w:rsidR="00F84C2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4BAC" w:rsidR="00BA73F8" w:rsidP="000B3A29" w:rsidRDefault="00BA73F8" w14:paraId="012C3664"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B3A29" w:rsidR="00BA73F8" w:rsidRDefault="00590B6E" w14:paraId="6B2A3999" w14:textId="750F527B">
    <w:pPr>
      <w:pStyle w:val="Header"/>
      <w:rPr>
        <w:lang w:val="en-US"/>
      </w:rPr>
    </w:pPr>
    <w:r>
      <w:rPr>
        <w:noProof/>
      </w:rPr>
      <w:drawing>
        <wp:anchor distT="0" distB="0" distL="114300" distR="114300" simplePos="0" relativeHeight="251658242" behindDoc="0" locked="0" layoutInCell="1" allowOverlap="1" wp14:anchorId="67F6C68E" wp14:editId="25DB9C7E">
          <wp:simplePos x="0" y="0"/>
          <wp:positionH relativeFrom="page">
            <wp:posOffset>6320155</wp:posOffset>
          </wp:positionH>
          <wp:positionV relativeFrom="paragraph">
            <wp:posOffset>67310</wp:posOffset>
          </wp:positionV>
          <wp:extent cx="754380" cy="486410"/>
          <wp:effectExtent l="0" t="0" r="762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486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FC722C2E"/>
    <w:lvl w:ilvl="0" w:tplc="9EC6BFF0">
      <w:start w:val="1"/>
      <w:numFmt w:val="bullet"/>
      <w:pStyle w:val="Bullettable"/>
      <w:lvlText w:val=""/>
      <w:lvlJc w:val="left"/>
      <w:pPr>
        <w:ind w:left="360" w:hanging="360"/>
      </w:pPr>
      <w:rPr>
        <w:rFonts w:hint="default" w:ascii="Symbol" w:hAnsi="Symbol"/>
        <w:color w:val="2147ED"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690A83"/>
    <w:multiLevelType w:val="hybridMultilevel"/>
    <w:tmpl w:val="8B1C31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CD7C27"/>
    <w:multiLevelType w:val="multilevel"/>
    <w:tmpl w:val="64242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0385C"/>
    <w:multiLevelType w:val="multilevel"/>
    <w:tmpl w:val="A838F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25884"/>
    <w:multiLevelType w:val="multilevel"/>
    <w:tmpl w:val="04C8C6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445B75"/>
    <w:multiLevelType w:val="hybridMultilevel"/>
    <w:tmpl w:val="FDE277F0"/>
    <w:lvl w:ilvl="0" w:tplc="DAEC2B16">
      <w:start w:val="1"/>
      <w:numFmt w:val="bullet"/>
      <w:pStyle w:val="ListBullet2"/>
      <w:lvlText w:val="-"/>
      <w:lvlJc w:val="left"/>
      <w:pPr>
        <w:ind w:left="510" w:hanging="360"/>
      </w:pPr>
      <w:rPr>
        <w:rFonts w:hint="default" w:ascii="Calibri" w:hAnsi="Calibri"/>
        <w:color w:val="2147ED" w:themeColor="accent1"/>
      </w:rPr>
    </w:lvl>
    <w:lvl w:ilvl="1" w:tplc="08090003" w:tentative="1">
      <w:start w:val="1"/>
      <w:numFmt w:val="bullet"/>
      <w:lvlText w:val="o"/>
      <w:lvlJc w:val="left"/>
      <w:pPr>
        <w:ind w:left="1230" w:hanging="360"/>
      </w:pPr>
      <w:rPr>
        <w:rFonts w:hint="default" w:ascii="Courier New" w:hAnsi="Courier New" w:cs="Courier New"/>
      </w:rPr>
    </w:lvl>
    <w:lvl w:ilvl="2" w:tplc="9A5E75E6">
      <w:start w:val="1"/>
      <w:numFmt w:val="bullet"/>
      <w:pStyle w:val="ListBullet3"/>
      <w:lvlText w:val=""/>
      <w:lvlJc w:val="left"/>
      <w:pPr>
        <w:ind w:left="1950" w:hanging="360"/>
      </w:pPr>
      <w:rPr>
        <w:rFonts w:hint="default" w:ascii="Wingdings" w:hAnsi="Wingdings"/>
      </w:rPr>
    </w:lvl>
    <w:lvl w:ilvl="3" w:tplc="08090001" w:tentative="1">
      <w:start w:val="1"/>
      <w:numFmt w:val="bullet"/>
      <w:lvlText w:val=""/>
      <w:lvlJc w:val="left"/>
      <w:pPr>
        <w:ind w:left="2670" w:hanging="360"/>
      </w:pPr>
      <w:rPr>
        <w:rFonts w:hint="default" w:ascii="Symbol" w:hAnsi="Symbol"/>
      </w:rPr>
    </w:lvl>
    <w:lvl w:ilvl="4" w:tplc="08090003" w:tentative="1">
      <w:start w:val="1"/>
      <w:numFmt w:val="bullet"/>
      <w:lvlText w:val="o"/>
      <w:lvlJc w:val="left"/>
      <w:pPr>
        <w:ind w:left="3390" w:hanging="360"/>
      </w:pPr>
      <w:rPr>
        <w:rFonts w:hint="default" w:ascii="Courier New" w:hAnsi="Courier New" w:cs="Courier New"/>
      </w:rPr>
    </w:lvl>
    <w:lvl w:ilvl="5" w:tplc="08090005" w:tentative="1">
      <w:start w:val="1"/>
      <w:numFmt w:val="bullet"/>
      <w:lvlText w:val=""/>
      <w:lvlJc w:val="left"/>
      <w:pPr>
        <w:ind w:left="4110" w:hanging="360"/>
      </w:pPr>
      <w:rPr>
        <w:rFonts w:hint="default" w:ascii="Wingdings" w:hAnsi="Wingdings"/>
      </w:rPr>
    </w:lvl>
    <w:lvl w:ilvl="6" w:tplc="08090001" w:tentative="1">
      <w:start w:val="1"/>
      <w:numFmt w:val="bullet"/>
      <w:lvlText w:val=""/>
      <w:lvlJc w:val="left"/>
      <w:pPr>
        <w:ind w:left="4830" w:hanging="360"/>
      </w:pPr>
      <w:rPr>
        <w:rFonts w:hint="default" w:ascii="Symbol" w:hAnsi="Symbol"/>
      </w:rPr>
    </w:lvl>
    <w:lvl w:ilvl="7" w:tplc="08090003" w:tentative="1">
      <w:start w:val="1"/>
      <w:numFmt w:val="bullet"/>
      <w:lvlText w:val="o"/>
      <w:lvlJc w:val="left"/>
      <w:pPr>
        <w:ind w:left="5550" w:hanging="360"/>
      </w:pPr>
      <w:rPr>
        <w:rFonts w:hint="default" w:ascii="Courier New" w:hAnsi="Courier New" w:cs="Courier New"/>
      </w:rPr>
    </w:lvl>
    <w:lvl w:ilvl="8" w:tplc="08090005" w:tentative="1">
      <w:start w:val="1"/>
      <w:numFmt w:val="bullet"/>
      <w:lvlText w:val=""/>
      <w:lvlJc w:val="left"/>
      <w:pPr>
        <w:ind w:left="6270" w:hanging="360"/>
      </w:pPr>
      <w:rPr>
        <w:rFonts w:hint="default" w:ascii="Wingdings" w:hAnsi="Wingdings"/>
      </w:rPr>
    </w:lvl>
  </w:abstractNum>
  <w:abstractNum w:abstractNumId="6" w15:restartNumberingAfterBreak="0">
    <w:nsid w:val="10136876"/>
    <w:multiLevelType w:val="hybridMultilevel"/>
    <w:tmpl w:val="6096E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94580C"/>
    <w:multiLevelType w:val="hybridMultilevel"/>
    <w:tmpl w:val="05D64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3C5A1B"/>
    <w:multiLevelType w:val="hybridMultilevel"/>
    <w:tmpl w:val="14B857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1E18411D"/>
    <w:multiLevelType w:val="hybridMultilevel"/>
    <w:tmpl w:val="5F084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B15CFA"/>
    <w:multiLevelType w:val="multilevel"/>
    <w:tmpl w:val="78365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36E40A2"/>
    <w:multiLevelType w:val="hybridMultilevel"/>
    <w:tmpl w:val="6BE6E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007F"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AF133D"/>
    <w:multiLevelType w:val="hybridMultilevel"/>
    <w:tmpl w:val="1CE4BF2A"/>
    <w:lvl w:ilvl="0" w:tplc="9CF26A3C">
      <w:start w:val="55"/>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983A97EC"/>
    <w:lvl w:ilvl="0" w:tplc="293E9FE2">
      <w:start w:val="1"/>
      <w:numFmt w:val="bullet"/>
      <w:pStyle w:val="Bullet"/>
      <w:lvlText w:val=""/>
      <w:lvlJc w:val="left"/>
      <w:pPr>
        <w:ind w:left="720" w:hanging="360"/>
      </w:pPr>
      <w:rPr>
        <w:rFonts w:hint="default" w:ascii="Symbol" w:hAnsi="Symbol"/>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20" w15:restartNumberingAfterBreak="0">
    <w:nsid w:val="3E981584"/>
    <w:multiLevelType w:val="multilevel"/>
    <w:tmpl w:val="10E8D8AC"/>
    <w:lvl w:ilvl="0">
      <w:start w:val="1"/>
      <w:numFmt w:val="decimal"/>
      <w:pStyle w:val="AppendixH1"/>
      <w:lvlText w:val="Appendix %1:"/>
      <w:lvlJc w:val="left"/>
      <w:pPr>
        <w:ind w:left="624" w:hanging="624"/>
      </w:pPr>
      <w:rPr>
        <w:rFonts w:hint="default" w:ascii="Arial Bold" w:hAnsi="Arial Bold"/>
        <w:b/>
        <w:i w:val="0"/>
        <w:color w:val="auto"/>
        <w:spacing w:val="-6"/>
        <w:sz w:val="36"/>
      </w:rPr>
    </w:lvl>
    <w:lvl w:ilvl="1">
      <w:start w:val="1"/>
      <w:numFmt w:val="decimal"/>
      <w:lvlText w:val="%1.%2"/>
      <w:lvlJc w:val="left"/>
      <w:pPr>
        <w:ind w:left="2880" w:hanging="360"/>
      </w:pPr>
      <w:rPr>
        <w:rFonts w:hint="default" w:ascii="Arial Bold" w:hAnsi="Arial Bold"/>
        <w:b/>
        <w:i w:val="0"/>
      </w:rPr>
    </w:lvl>
    <w:lvl w:ilvl="2">
      <w:start w:val="1"/>
      <w:numFmt w:val="decimal"/>
      <w:lvlText w:val="%1.%2.%3"/>
      <w:lvlJc w:val="left"/>
      <w:pPr>
        <w:ind w:left="3240" w:hanging="360"/>
      </w:pPr>
      <w:rPr>
        <w:rFonts w:hint="default" w:ascii="Arial Bold" w:hAnsi="Arial Bold"/>
        <w:b/>
        <w:i w:val="0"/>
        <w:caps w:val="0"/>
        <w:color w:val="2147ED" w:themeColor="accent1"/>
      </w:rPr>
    </w:lvl>
    <w:lvl w:ilvl="3">
      <w:start w:val="1"/>
      <w:numFmt w:val="decimal"/>
      <w:lvlText w:val="%1.%2.%3.%4"/>
      <w:lvlJc w:val="left"/>
      <w:pPr>
        <w:ind w:left="3600" w:hanging="360"/>
      </w:pPr>
      <w:rPr>
        <w:rFonts w:hint="default" w:ascii="Arial Bold" w:hAnsi="Arial Bold"/>
        <w:b/>
        <w:i w:val="0"/>
      </w:rPr>
    </w:lvl>
    <w:lvl w:ilvl="4">
      <w:start w:val="1"/>
      <w:numFmt w:val="lowerLetter"/>
      <w:lvlText w:val="(%5)"/>
      <w:lvlJc w:val="left"/>
      <w:pPr>
        <w:ind w:left="3960" w:hanging="360"/>
      </w:pPr>
      <w:rPr>
        <w:rFonts w:hint="default" w:ascii="Arial" w:hAnsi="Arial"/>
      </w:rPr>
    </w:lvl>
    <w:lvl w:ilvl="5">
      <w:start w:val="1"/>
      <w:numFmt w:val="lowerRoman"/>
      <w:lvlText w:val="(%6)"/>
      <w:lvlJc w:val="left"/>
      <w:pPr>
        <w:ind w:left="4320" w:hanging="360"/>
      </w:pPr>
      <w:rPr>
        <w:rFonts w:hint="default" w:ascii="Arial" w:hAnsi="Arial"/>
      </w:rPr>
    </w:lvl>
    <w:lvl w:ilvl="6">
      <w:start w:val="1"/>
      <w:numFmt w:val="decimal"/>
      <w:lvlText w:val="%7."/>
      <w:lvlJc w:val="left"/>
      <w:pPr>
        <w:ind w:left="4680" w:hanging="360"/>
      </w:pPr>
      <w:rPr>
        <w:rFonts w:hint="default" w:ascii="Arial" w:hAnsi="Arial"/>
        <w:color w:val="2147ED" w:themeColor="accent1"/>
        <w:sz w:val="36"/>
      </w:rPr>
    </w:lvl>
    <w:lvl w:ilvl="7">
      <w:start w:val="1"/>
      <w:numFmt w:val="lowerLetter"/>
      <w:lvlText w:val="%8."/>
      <w:lvlJc w:val="left"/>
      <w:pPr>
        <w:ind w:left="5040" w:hanging="360"/>
      </w:pPr>
      <w:rPr>
        <w:rFonts w:hint="default" w:ascii="Arial" w:hAnsi="Arial"/>
      </w:rPr>
    </w:lvl>
    <w:lvl w:ilvl="8">
      <w:start w:val="1"/>
      <w:numFmt w:val="lowerRoman"/>
      <w:lvlText w:val="%9."/>
      <w:lvlJc w:val="left"/>
      <w:pPr>
        <w:ind w:left="5400" w:hanging="360"/>
      </w:pPr>
      <w:rPr>
        <w:rFonts w:hint="default" w:ascii="Arial" w:hAnsi="Arial"/>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2337F7"/>
    <w:multiLevelType w:val="hybridMultilevel"/>
    <w:tmpl w:val="86E0AA1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4" w15:restartNumberingAfterBreak="0">
    <w:nsid w:val="44B47005"/>
    <w:multiLevelType w:val="hybridMultilevel"/>
    <w:tmpl w:val="66E00382"/>
    <w:lvl w:ilvl="0" w:tplc="D1C060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F713D3"/>
    <w:multiLevelType w:val="multilevel"/>
    <w:tmpl w:val="948C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F83EA5"/>
    <w:multiLevelType w:val="hybridMultilevel"/>
    <w:tmpl w:val="642E9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17754"/>
    <w:multiLevelType w:val="multilevel"/>
    <w:tmpl w:val="962A2E18"/>
    <w:lvl w:ilvl="0">
      <w:start w:val="1"/>
      <w:numFmt w:val="bullet"/>
      <w:lvlText w:val=""/>
      <w:lvlJc w:val="left"/>
      <w:pPr>
        <w:ind w:left="1080" w:hanging="360"/>
      </w:pPr>
      <w:rPr>
        <w:rFonts w:hint="default" w:ascii="Symbol" w:hAnsi="Symbol"/>
        <w:b/>
        <w:sz w:val="22"/>
      </w:rPr>
    </w:lvl>
    <w:lvl w:ilvl="1">
      <w:start w:val="1"/>
      <w:numFmt w:val="bullet"/>
      <w:lvlText w:val=""/>
      <w:lvlJc w:val="left"/>
      <w:pPr>
        <w:ind w:left="1512" w:hanging="432"/>
      </w:pPr>
      <w:rPr>
        <w:rFonts w:hint="default" w:ascii="Symbol" w:hAnsi="Symbol"/>
      </w:rPr>
    </w:lvl>
    <w:lvl w:ilvl="2">
      <w:start w:val="1"/>
      <w:numFmt w:val="decimal"/>
      <w:lvlText w:val="%1.%2.%3."/>
      <w:lvlJc w:val="left"/>
      <w:pPr>
        <w:ind w:left="1944" w:hanging="504"/>
      </w:pPr>
    </w:lvl>
    <w:lvl w:ilvl="3">
      <w:start w:val="1"/>
      <w:numFmt w:val="decimal"/>
      <w:lvlText w:val="%1.%2.%3.%4."/>
      <w:lvlJc w:val="left"/>
      <w:pPr>
        <w:ind w:left="2448" w:hanging="648"/>
      </w:pPr>
      <w:rPr>
        <w:rFonts w:hint="default"/>
        <w:b/>
        <w:sz w:val="22"/>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29"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7E36EE3"/>
    <w:multiLevelType w:val="multilevel"/>
    <w:tmpl w:val="3334B5F0"/>
    <w:lvl w:ilvl="0">
      <w:start w:val="1"/>
      <w:numFmt w:val="decimal"/>
      <w:pStyle w:val="Heading1Numbered"/>
      <w:lvlText w:val="%1."/>
      <w:lvlJc w:val="left"/>
      <w:pPr>
        <w:tabs>
          <w:tab w:val="num" w:pos="851"/>
        </w:tabs>
        <w:ind w:left="851" w:hanging="851"/>
      </w:pPr>
      <w:rPr>
        <w:rFonts w:hint="default" w:ascii="Arial Bold" w:hAnsi="Arial Bold"/>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lvlText w:val="%1.%2"/>
      <w:lvlJc w:val="left"/>
      <w:pPr>
        <w:tabs>
          <w:tab w:val="num" w:pos="1247"/>
        </w:tabs>
        <w:ind w:left="851" w:hanging="851"/>
      </w:pPr>
      <w:rPr>
        <w:rFonts w:hint="default" w:ascii="Arial Bold" w:hAnsi="Arial Bold"/>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lvlText w:val="%1.%2.%3"/>
      <w:lvlJc w:val="left"/>
      <w:pPr>
        <w:tabs>
          <w:tab w:val="num" w:pos="1247"/>
        </w:tabs>
        <w:ind w:left="851" w:hanging="851"/>
      </w:pPr>
      <w:rPr>
        <w:rFonts w:hint="default" w:ascii="Arial Bold" w:hAnsi="Arial Bold"/>
        <w:b/>
        <w:i w:val="0"/>
        <w:color w:val="2147ED" w:themeColor="accent1"/>
        <w:sz w:val="22"/>
      </w:rPr>
    </w:lvl>
    <w:lvl w:ilvl="3">
      <w:start w:val="1"/>
      <w:numFmt w:val="decimal"/>
      <w:pStyle w:val="Heading4Numbered"/>
      <w:lvlText w:val="%1.%2.%3.%4"/>
      <w:lvlJc w:val="left"/>
      <w:pPr>
        <w:tabs>
          <w:tab w:val="num" w:pos="1247"/>
        </w:tabs>
        <w:ind w:left="851" w:hanging="851"/>
      </w:pPr>
      <w:rPr>
        <w:rFonts w:hint="default" w:ascii="Arial Bold" w:hAnsi="Arial Bold"/>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9AD0010"/>
    <w:multiLevelType w:val="multilevel"/>
    <w:tmpl w:val="0DDABCE8"/>
    <w:styleLink w:val="CCBullets"/>
    <w:lvl w:ilvl="0">
      <w:start w:val="1"/>
      <w:numFmt w:val="bullet"/>
      <w:pStyle w:val="ListBullet"/>
      <w:lvlText w:val="&gt;"/>
      <w:lvlJc w:val="left"/>
      <w:pPr>
        <w:ind w:left="360" w:hanging="360"/>
      </w:pPr>
      <w:rPr>
        <w:rFonts w:hint="default" w:ascii="Calibri" w:hAnsi="Calibri"/>
        <w:b/>
        <w:i w:val="0"/>
        <w:color w:val="2147ED" w:themeColor="accent1"/>
      </w:rPr>
    </w:lvl>
    <w:lvl w:ilvl="1">
      <w:start w:val="1"/>
      <w:numFmt w:val="bullet"/>
      <w:lvlText w:val="-"/>
      <w:lvlJc w:val="left"/>
      <w:pPr>
        <w:tabs>
          <w:tab w:val="num" w:pos="720"/>
        </w:tabs>
        <w:ind w:left="720" w:hanging="363"/>
      </w:pPr>
      <w:rPr>
        <w:rFonts w:hint="default" w:ascii="Arial Bold" w:hAnsi="Arial Bold"/>
        <w:b/>
        <w:i w:val="0"/>
        <w:color w:val="80C437"/>
      </w:rPr>
    </w:lvl>
    <w:lvl w:ilvl="2">
      <w:start w:val="1"/>
      <w:numFmt w:val="bullet"/>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8522A1"/>
    <w:multiLevelType w:val="hybridMultilevel"/>
    <w:tmpl w:val="DEDE6E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3C07FEC"/>
    <w:multiLevelType w:val="multilevel"/>
    <w:tmpl w:val="3C144BB8"/>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000000" w:themeColor="text1"/>
        <w:sz w:val="28"/>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ascii="Arial" w:hAnsi="Arial"/>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6" w15:restartNumberingAfterBreak="0">
    <w:nsid w:val="64EC0842"/>
    <w:multiLevelType w:val="hybridMultilevel"/>
    <w:tmpl w:val="41D05CCE"/>
    <w:lvl w:ilvl="0" w:tplc="7B2E2CF4">
      <w:start w:val="1"/>
      <w:numFmt w:val="bullet"/>
      <w:pStyle w:val="Whitebullets"/>
      <w:lvlText w:val=""/>
      <w:lvlJc w:val="left"/>
      <w:pPr>
        <w:ind w:left="720" w:hanging="360"/>
      </w:pPr>
      <w:rPr>
        <w:rFonts w:hint="default" w:ascii="Symbol" w:hAnsi="Symbol"/>
        <w:color w:val="FFFFFF" w:themeColor="background1"/>
      </w:rPr>
    </w:lvl>
    <w:lvl w:ilvl="1" w:tplc="1C3C8D78" w:tentative="1">
      <w:start w:val="1"/>
      <w:numFmt w:val="bullet"/>
      <w:lvlText w:val="o"/>
      <w:lvlJc w:val="left"/>
      <w:pPr>
        <w:ind w:left="1440" w:hanging="360"/>
      </w:pPr>
      <w:rPr>
        <w:rFonts w:hint="default" w:ascii="Courier New" w:hAnsi="Courier New" w:cs="Courier New"/>
      </w:rPr>
    </w:lvl>
    <w:lvl w:ilvl="2" w:tplc="CF4ADF6E" w:tentative="1">
      <w:start w:val="1"/>
      <w:numFmt w:val="bullet"/>
      <w:lvlText w:val=""/>
      <w:lvlJc w:val="left"/>
      <w:pPr>
        <w:ind w:left="2160" w:hanging="360"/>
      </w:pPr>
      <w:rPr>
        <w:rFonts w:hint="default" w:ascii="Wingdings" w:hAnsi="Wingdings"/>
      </w:rPr>
    </w:lvl>
    <w:lvl w:ilvl="3" w:tplc="18CC941E" w:tentative="1">
      <w:start w:val="1"/>
      <w:numFmt w:val="bullet"/>
      <w:lvlText w:val=""/>
      <w:lvlJc w:val="left"/>
      <w:pPr>
        <w:ind w:left="2880" w:hanging="360"/>
      </w:pPr>
      <w:rPr>
        <w:rFonts w:hint="default" w:ascii="Symbol" w:hAnsi="Symbol"/>
      </w:rPr>
    </w:lvl>
    <w:lvl w:ilvl="4" w:tplc="A7BAF854" w:tentative="1">
      <w:start w:val="1"/>
      <w:numFmt w:val="bullet"/>
      <w:lvlText w:val="o"/>
      <w:lvlJc w:val="left"/>
      <w:pPr>
        <w:ind w:left="3600" w:hanging="360"/>
      </w:pPr>
      <w:rPr>
        <w:rFonts w:hint="default" w:ascii="Courier New" w:hAnsi="Courier New" w:cs="Courier New"/>
      </w:rPr>
    </w:lvl>
    <w:lvl w:ilvl="5" w:tplc="6F4C4CCC" w:tentative="1">
      <w:start w:val="1"/>
      <w:numFmt w:val="bullet"/>
      <w:lvlText w:val=""/>
      <w:lvlJc w:val="left"/>
      <w:pPr>
        <w:ind w:left="4320" w:hanging="360"/>
      </w:pPr>
      <w:rPr>
        <w:rFonts w:hint="default" w:ascii="Wingdings" w:hAnsi="Wingdings"/>
      </w:rPr>
    </w:lvl>
    <w:lvl w:ilvl="6" w:tplc="98A44806" w:tentative="1">
      <w:start w:val="1"/>
      <w:numFmt w:val="bullet"/>
      <w:lvlText w:val=""/>
      <w:lvlJc w:val="left"/>
      <w:pPr>
        <w:ind w:left="5040" w:hanging="360"/>
      </w:pPr>
      <w:rPr>
        <w:rFonts w:hint="default" w:ascii="Symbol" w:hAnsi="Symbol"/>
      </w:rPr>
    </w:lvl>
    <w:lvl w:ilvl="7" w:tplc="910E5DEA" w:tentative="1">
      <w:start w:val="1"/>
      <w:numFmt w:val="bullet"/>
      <w:lvlText w:val="o"/>
      <w:lvlJc w:val="left"/>
      <w:pPr>
        <w:ind w:left="5760" w:hanging="360"/>
      </w:pPr>
      <w:rPr>
        <w:rFonts w:hint="default" w:ascii="Courier New" w:hAnsi="Courier New" w:cs="Courier New"/>
      </w:rPr>
    </w:lvl>
    <w:lvl w:ilvl="8" w:tplc="57B88C56" w:tentative="1">
      <w:start w:val="1"/>
      <w:numFmt w:val="bullet"/>
      <w:lvlText w:val=""/>
      <w:lvlJc w:val="left"/>
      <w:pPr>
        <w:ind w:left="6480" w:hanging="360"/>
      </w:pPr>
      <w:rPr>
        <w:rFonts w:hint="default" w:ascii="Wingdings" w:hAnsi="Wingdings"/>
      </w:rPr>
    </w:lvl>
  </w:abstractNum>
  <w:abstractNum w:abstractNumId="37" w15:restartNumberingAfterBreak="0">
    <w:nsid w:val="66C90D39"/>
    <w:multiLevelType w:val="hybridMultilevel"/>
    <w:tmpl w:val="06DA2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B101EEB"/>
    <w:multiLevelType w:val="hybridMultilevel"/>
    <w:tmpl w:val="B5063318"/>
    <w:lvl w:ilvl="0" w:tplc="4B320DB8">
      <w:start w:val="2"/>
      <w:numFmt w:val="bullet"/>
      <w:lvlText w:val="-"/>
      <w:lvlJc w:val="left"/>
      <w:pPr>
        <w:ind w:left="720" w:hanging="360"/>
      </w:pPr>
      <w:rPr>
        <w:rFonts w:hint="default" w:ascii="Roboto" w:hAnsi="Roboto"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9E243D"/>
    <w:multiLevelType w:val="multilevel"/>
    <w:tmpl w:val="090A1C6C"/>
    <w:lvl w:ilvl="0">
      <w:start w:val="1"/>
      <w:numFmt w:val="decimal"/>
      <w:lvlText w:val="%1"/>
      <w:lvlJc w:val="left"/>
      <w:pPr>
        <w:ind w:left="720" w:hanging="720"/>
      </w:pPr>
      <w:rPr>
        <w:rFonts w:hint="default"/>
        <w:b/>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7FF6564E"/>
    <w:multiLevelType w:val="hybridMultilevel"/>
    <w:tmpl w:val="8BDC2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06844310">
    <w:abstractNumId w:val="29"/>
  </w:num>
  <w:num w:numId="2" w16cid:durableId="1229533104">
    <w:abstractNumId w:val="10"/>
  </w:num>
  <w:num w:numId="3" w16cid:durableId="151065485">
    <w:abstractNumId w:val="32"/>
  </w:num>
  <w:num w:numId="4" w16cid:durableId="1843473219">
    <w:abstractNumId w:val="13"/>
  </w:num>
  <w:num w:numId="5" w16cid:durableId="1515462234">
    <w:abstractNumId w:val="34"/>
  </w:num>
  <w:num w:numId="6" w16cid:durableId="1448698607">
    <w:abstractNumId w:val="17"/>
  </w:num>
  <w:num w:numId="7" w16cid:durableId="1328441499">
    <w:abstractNumId w:val="15"/>
  </w:num>
  <w:num w:numId="8" w16cid:durableId="573394714">
    <w:abstractNumId w:val="11"/>
  </w:num>
  <w:num w:numId="9" w16cid:durableId="2091154145">
    <w:abstractNumId w:val="30"/>
  </w:num>
  <w:num w:numId="10" w16cid:durableId="1442603921">
    <w:abstractNumId w:val="0"/>
  </w:num>
  <w:num w:numId="11" w16cid:durableId="1864199863">
    <w:abstractNumId w:val="28"/>
  </w:num>
  <w:num w:numId="12" w16cid:durableId="769744094">
    <w:abstractNumId w:val="22"/>
  </w:num>
  <w:num w:numId="13" w16cid:durableId="366834452">
    <w:abstractNumId w:val="18"/>
  </w:num>
  <w:num w:numId="14" w16cid:durableId="359666578">
    <w:abstractNumId w:val="36"/>
  </w:num>
  <w:num w:numId="15" w16cid:durableId="661130058">
    <w:abstractNumId w:val="19"/>
  </w:num>
  <w:num w:numId="16" w16cid:durableId="2083991130">
    <w:abstractNumId w:val="20"/>
  </w:num>
  <w:num w:numId="17" w16cid:durableId="1051688922">
    <w:abstractNumId w:val="35"/>
  </w:num>
  <w:num w:numId="18" w16cid:durableId="1783306935">
    <w:abstractNumId w:val="21"/>
  </w:num>
  <w:num w:numId="19" w16cid:durableId="2069960249">
    <w:abstractNumId w:val="31"/>
  </w:num>
  <w:num w:numId="20" w16cid:durableId="29183312">
    <w:abstractNumId w:val="5"/>
  </w:num>
  <w:num w:numId="21" w16cid:durableId="1149135533">
    <w:abstractNumId w:val="27"/>
  </w:num>
  <w:num w:numId="22" w16cid:durableId="1837304630">
    <w:abstractNumId w:val="39"/>
  </w:num>
  <w:num w:numId="23" w16cid:durableId="1446073585">
    <w:abstractNumId w:val="4"/>
  </w:num>
  <w:num w:numId="24" w16cid:durableId="631331492">
    <w:abstractNumId w:val="9"/>
  </w:num>
  <w:num w:numId="25" w16cid:durableId="548499713">
    <w:abstractNumId w:val="7"/>
  </w:num>
  <w:num w:numId="26" w16cid:durableId="1955166454">
    <w:abstractNumId w:val="40"/>
  </w:num>
  <w:num w:numId="27" w16cid:durableId="783769030">
    <w:abstractNumId w:val="14"/>
  </w:num>
  <w:num w:numId="28" w16cid:durableId="2039357587">
    <w:abstractNumId w:val="6"/>
  </w:num>
  <w:num w:numId="29" w16cid:durableId="342979475">
    <w:abstractNumId w:val="33"/>
  </w:num>
  <w:num w:numId="30" w16cid:durableId="1292202086">
    <w:abstractNumId w:val="1"/>
  </w:num>
  <w:num w:numId="31" w16cid:durableId="755445150">
    <w:abstractNumId w:val="25"/>
  </w:num>
  <w:num w:numId="32" w16cid:durableId="1088036213">
    <w:abstractNumId w:val="12"/>
  </w:num>
  <w:num w:numId="33" w16cid:durableId="1136070435">
    <w:abstractNumId w:val="2"/>
  </w:num>
  <w:num w:numId="34" w16cid:durableId="2093504283">
    <w:abstractNumId w:val="3"/>
  </w:num>
  <w:num w:numId="35" w16cid:durableId="181937739">
    <w:abstractNumId w:val="23"/>
  </w:num>
  <w:num w:numId="36" w16cid:durableId="1841656148">
    <w:abstractNumId w:val="24"/>
  </w:num>
  <w:num w:numId="37" w16cid:durableId="1223758272">
    <w:abstractNumId w:val="26"/>
  </w:num>
  <w:num w:numId="38" w16cid:durableId="1751656402">
    <w:abstractNumId w:val="16"/>
  </w:num>
  <w:num w:numId="39" w16cid:durableId="1272854183">
    <w:abstractNumId w:val="8"/>
  </w:num>
  <w:num w:numId="40" w16cid:durableId="1198203239">
    <w:abstractNumId w:val="38"/>
  </w:num>
  <w:num w:numId="41" w16cid:durableId="1787891972">
    <w:abstractNumId w:val="37"/>
  </w:num>
  <w:numIdMacAtCleanup w:val="4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70"/>
    <w:rsid w:val="000113EF"/>
    <w:rsid w:val="00014B73"/>
    <w:rsid w:val="00024252"/>
    <w:rsid w:val="00032417"/>
    <w:rsid w:val="00032D2B"/>
    <w:rsid w:val="00040483"/>
    <w:rsid w:val="000472E2"/>
    <w:rsid w:val="00064860"/>
    <w:rsid w:val="00064E16"/>
    <w:rsid w:val="00071499"/>
    <w:rsid w:val="00073011"/>
    <w:rsid w:val="00077D80"/>
    <w:rsid w:val="00093BA8"/>
    <w:rsid w:val="000B745C"/>
    <w:rsid w:val="000C4343"/>
    <w:rsid w:val="000C486E"/>
    <w:rsid w:val="000D1C29"/>
    <w:rsid w:val="000D1D6B"/>
    <w:rsid w:val="000D4660"/>
    <w:rsid w:val="000D56A6"/>
    <w:rsid w:val="000E5228"/>
    <w:rsid w:val="000F2CB8"/>
    <w:rsid w:val="000F7644"/>
    <w:rsid w:val="0010384C"/>
    <w:rsid w:val="00104563"/>
    <w:rsid w:val="00106EAB"/>
    <w:rsid w:val="00115F7E"/>
    <w:rsid w:val="00135679"/>
    <w:rsid w:val="0013644C"/>
    <w:rsid w:val="00145ECF"/>
    <w:rsid w:val="001670BD"/>
    <w:rsid w:val="00173D72"/>
    <w:rsid w:val="001742A8"/>
    <w:rsid w:val="00177AA9"/>
    <w:rsid w:val="00181913"/>
    <w:rsid w:val="0018742C"/>
    <w:rsid w:val="00192C5F"/>
    <w:rsid w:val="001A4F13"/>
    <w:rsid w:val="001A6F7E"/>
    <w:rsid w:val="001A707E"/>
    <w:rsid w:val="001B538B"/>
    <w:rsid w:val="001E03C5"/>
    <w:rsid w:val="001E361D"/>
    <w:rsid w:val="001E5FC4"/>
    <w:rsid w:val="001E65E6"/>
    <w:rsid w:val="001F27B4"/>
    <w:rsid w:val="001F36D0"/>
    <w:rsid w:val="001F57B9"/>
    <w:rsid w:val="001F6C66"/>
    <w:rsid w:val="00206F15"/>
    <w:rsid w:val="00215AF9"/>
    <w:rsid w:val="00217197"/>
    <w:rsid w:val="002175E9"/>
    <w:rsid w:val="00222A37"/>
    <w:rsid w:val="00223064"/>
    <w:rsid w:val="00227D15"/>
    <w:rsid w:val="00230F65"/>
    <w:rsid w:val="00233094"/>
    <w:rsid w:val="002340BC"/>
    <w:rsid w:val="00242C6C"/>
    <w:rsid w:val="00245CB8"/>
    <w:rsid w:val="00246C3E"/>
    <w:rsid w:val="00246F6C"/>
    <w:rsid w:val="0025598B"/>
    <w:rsid w:val="002604C6"/>
    <w:rsid w:val="00266532"/>
    <w:rsid w:val="00267198"/>
    <w:rsid w:val="0026747D"/>
    <w:rsid w:val="00267ADB"/>
    <w:rsid w:val="00274F93"/>
    <w:rsid w:val="00285086"/>
    <w:rsid w:val="00292975"/>
    <w:rsid w:val="002939DA"/>
    <w:rsid w:val="0029608A"/>
    <w:rsid w:val="002B06A7"/>
    <w:rsid w:val="002B5053"/>
    <w:rsid w:val="002B5F11"/>
    <w:rsid w:val="002B677A"/>
    <w:rsid w:val="002B6993"/>
    <w:rsid w:val="002C0070"/>
    <w:rsid w:val="002C33CD"/>
    <w:rsid w:val="002C4691"/>
    <w:rsid w:val="002C4C98"/>
    <w:rsid w:val="002D420D"/>
    <w:rsid w:val="002D46CD"/>
    <w:rsid w:val="002E1FEE"/>
    <w:rsid w:val="002E3A46"/>
    <w:rsid w:val="002F4B03"/>
    <w:rsid w:val="002F7C4A"/>
    <w:rsid w:val="003006D7"/>
    <w:rsid w:val="00303AAB"/>
    <w:rsid w:val="00317861"/>
    <w:rsid w:val="00320DE0"/>
    <w:rsid w:val="00326757"/>
    <w:rsid w:val="00330FB2"/>
    <w:rsid w:val="00335832"/>
    <w:rsid w:val="00342F3C"/>
    <w:rsid w:val="0035056A"/>
    <w:rsid w:val="003563AE"/>
    <w:rsid w:val="003712A5"/>
    <w:rsid w:val="00373207"/>
    <w:rsid w:val="003761F8"/>
    <w:rsid w:val="00377A5C"/>
    <w:rsid w:val="00384489"/>
    <w:rsid w:val="003924CD"/>
    <w:rsid w:val="00395B0B"/>
    <w:rsid w:val="003A1722"/>
    <w:rsid w:val="003A1BED"/>
    <w:rsid w:val="003A6D8E"/>
    <w:rsid w:val="003B0E9F"/>
    <w:rsid w:val="003B100F"/>
    <w:rsid w:val="003C64D2"/>
    <w:rsid w:val="003C75B7"/>
    <w:rsid w:val="003C7887"/>
    <w:rsid w:val="003D49E5"/>
    <w:rsid w:val="003E326E"/>
    <w:rsid w:val="003E5C41"/>
    <w:rsid w:val="003F27A7"/>
    <w:rsid w:val="0040199F"/>
    <w:rsid w:val="00403A3D"/>
    <w:rsid w:val="0040478E"/>
    <w:rsid w:val="004076BC"/>
    <w:rsid w:val="00415809"/>
    <w:rsid w:val="004171C7"/>
    <w:rsid w:val="00420EAE"/>
    <w:rsid w:val="004227CF"/>
    <w:rsid w:val="00427505"/>
    <w:rsid w:val="0042772B"/>
    <w:rsid w:val="0042782A"/>
    <w:rsid w:val="00427F22"/>
    <w:rsid w:val="004300C4"/>
    <w:rsid w:val="00444142"/>
    <w:rsid w:val="00450820"/>
    <w:rsid w:val="00450EC4"/>
    <w:rsid w:val="0045378A"/>
    <w:rsid w:val="00461B5B"/>
    <w:rsid w:val="004622F9"/>
    <w:rsid w:val="00474B72"/>
    <w:rsid w:val="00477DC4"/>
    <w:rsid w:val="004804E1"/>
    <w:rsid w:val="00494B0D"/>
    <w:rsid w:val="004959C3"/>
    <w:rsid w:val="00496DA8"/>
    <w:rsid w:val="004A116E"/>
    <w:rsid w:val="004A3E9B"/>
    <w:rsid w:val="004A7048"/>
    <w:rsid w:val="004B13FA"/>
    <w:rsid w:val="004B57BC"/>
    <w:rsid w:val="004C022F"/>
    <w:rsid w:val="004C023A"/>
    <w:rsid w:val="004C5A19"/>
    <w:rsid w:val="004C7F6A"/>
    <w:rsid w:val="004D459C"/>
    <w:rsid w:val="004D66E6"/>
    <w:rsid w:val="004D7BBC"/>
    <w:rsid w:val="004E0F06"/>
    <w:rsid w:val="004E4F72"/>
    <w:rsid w:val="004F1ED0"/>
    <w:rsid w:val="0050096C"/>
    <w:rsid w:val="00516802"/>
    <w:rsid w:val="005224B3"/>
    <w:rsid w:val="00525F32"/>
    <w:rsid w:val="005274DC"/>
    <w:rsid w:val="00535DF1"/>
    <w:rsid w:val="00545A50"/>
    <w:rsid w:val="00546CEB"/>
    <w:rsid w:val="00547672"/>
    <w:rsid w:val="00554409"/>
    <w:rsid w:val="005655DE"/>
    <w:rsid w:val="005715FA"/>
    <w:rsid w:val="005730D6"/>
    <w:rsid w:val="00574B46"/>
    <w:rsid w:val="00583AB0"/>
    <w:rsid w:val="005873C8"/>
    <w:rsid w:val="00590579"/>
    <w:rsid w:val="00590B6E"/>
    <w:rsid w:val="005A1274"/>
    <w:rsid w:val="005A4226"/>
    <w:rsid w:val="005A5B9E"/>
    <w:rsid w:val="005B1E59"/>
    <w:rsid w:val="005B35BA"/>
    <w:rsid w:val="005B55B4"/>
    <w:rsid w:val="005B55E5"/>
    <w:rsid w:val="005B5716"/>
    <w:rsid w:val="005C1ABD"/>
    <w:rsid w:val="005C2F16"/>
    <w:rsid w:val="005C4A95"/>
    <w:rsid w:val="005C6A51"/>
    <w:rsid w:val="005C75E0"/>
    <w:rsid w:val="005D5462"/>
    <w:rsid w:val="005E18FF"/>
    <w:rsid w:val="005E1B82"/>
    <w:rsid w:val="005F009D"/>
    <w:rsid w:val="005F3C06"/>
    <w:rsid w:val="006002E6"/>
    <w:rsid w:val="00601DF1"/>
    <w:rsid w:val="0062396A"/>
    <w:rsid w:val="00623B2A"/>
    <w:rsid w:val="00634E40"/>
    <w:rsid w:val="006435B7"/>
    <w:rsid w:val="00656CF1"/>
    <w:rsid w:val="00663924"/>
    <w:rsid w:val="006658D0"/>
    <w:rsid w:val="006738AA"/>
    <w:rsid w:val="00684D41"/>
    <w:rsid w:val="00685AB0"/>
    <w:rsid w:val="00686909"/>
    <w:rsid w:val="00695776"/>
    <w:rsid w:val="00697333"/>
    <w:rsid w:val="006A0327"/>
    <w:rsid w:val="006A3AC1"/>
    <w:rsid w:val="006A442F"/>
    <w:rsid w:val="006A6291"/>
    <w:rsid w:val="006A7F3F"/>
    <w:rsid w:val="006B0CD4"/>
    <w:rsid w:val="006B1355"/>
    <w:rsid w:val="006B30F0"/>
    <w:rsid w:val="006B54D5"/>
    <w:rsid w:val="006B678C"/>
    <w:rsid w:val="006C03D1"/>
    <w:rsid w:val="006C28CF"/>
    <w:rsid w:val="006C6FA8"/>
    <w:rsid w:val="006D0420"/>
    <w:rsid w:val="006D28E7"/>
    <w:rsid w:val="006D55CD"/>
    <w:rsid w:val="006D6DC6"/>
    <w:rsid w:val="006E312B"/>
    <w:rsid w:val="006F0D47"/>
    <w:rsid w:val="006F3011"/>
    <w:rsid w:val="006F464D"/>
    <w:rsid w:val="007036B4"/>
    <w:rsid w:val="0070778C"/>
    <w:rsid w:val="00711B18"/>
    <w:rsid w:val="00720241"/>
    <w:rsid w:val="00723788"/>
    <w:rsid w:val="00736933"/>
    <w:rsid w:val="00753531"/>
    <w:rsid w:val="00753FC6"/>
    <w:rsid w:val="0076138D"/>
    <w:rsid w:val="00762878"/>
    <w:rsid w:val="007742B3"/>
    <w:rsid w:val="00791D4F"/>
    <w:rsid w:val="00791F3A"/>
    <w:rsid w:val="00792A3C"/>
    <w:rsid w:val="00795E02"/>
    <w:rsid w:val="007A13C1"/>
    <w:rsid w:val="007A74EC"/>
    <w:rsid w:val="007A7643"/>
    <w:rsid w:val="007B1BFF"/>
    <w:rsid w:val="007B2B30"/>
    <w:rsid w:val="007C1234"/>
    <w:rsid w:val="007C1962"/>
    <w:rsid w:val="007C3559"/>
    <w:rsid w:val="007C47C1"/>
    <w:rsid w:val="007D0790"/>
    <w:rsid w:val="007D25A8"/>
    <w:rsid w:val="007E188E"/>
    <w:rsid w:val="007E3D46"/>
    <w:rsid w:val="007E552C"/>
    <w:rsid w:val="007E75D4"/>
    <w:rsid w:val="007F1366"/>
    <w:rsid w:val="007F13FB"/>
    <w:rsid w:val="008049ED"/>
    <w:rsid w:val="00807A4A"/>
    <w:rsid w:val="00811DE5"/>
    <w:rsid w:val="00813B9A"/>
    <w:rsid w:val="00814913"/>
    <w:rsid w:val="0081755C"/>
    <w:rsid w:val="00822B21"/>
    <w:rsid w:val="00823600"/>
    <w:rsid w:val="008343F2"/>
    <w:rsid w:val="00862E9C"/>
    <w:rsid w:val="008635EA"/>
    <w:rsid w:val="008638E3"/>
    <w:rsid w:val="00866523"/>
    <w:rsid w:val="00872164"/>
    <w:rsid w:val="008808DC"/>
    <w:rsid w:val="00884177"/>
    <w:rsid w:val="0088771D"/>
    <w:rsid w:val="00893299"/>
    <w:rsid w:val="008A405C"/>
    <w:rsid w:val="008A788B"/>
    <w:rsid w:val="008B7058"/>
    <w:rsid w:val="008C0FF5"/>
    <w:rsid w:val="008D1F4E"/>
    <w:rsid w:val="008D3344"/>
    <w:rsid w:val="008D6E56"/>
    <w:rsid w:val="008E3A0A"/>
    <w:rsid w:val="008E4072"/>
    <w:rsid w:val="008E5880"/>
    <w:rsid w:val="008E6739"/>
    <w:rsid w:val="008F01D6"/>
    <w:rsid w:val="008F22A5"/>
    <w:rsid w:val="00900A6A"/>
    <w:rsid w:val="00903A18"/>
    <w:rsid w:val="00907226"/>
    <w:rsid w:val="0091114B"/>
    <w:rsid w:val="00915B26"/>
    <w:rsid w:val="009220AC"/>
    <w:rsid w:val="00922319"/>
    <w:rsid w:val="00931CA1"/>
    <w:rsid w:val="009332E5"/>
    <w:rsid w:val="00934482"/>
    <w:rsid w:val="0093502D"/>
    <w:rsid w:val="009510C9"/>
    <w:rsid w:val="009572B3"/>
    <w:rsid w:val="00963977"/>
    <w:rsid w:val="009738ED"/>
    <w:rsid w:val="00975064"/>
    <w:rsid w:val="00984380"/>
    <w:rsid w:val="00984B66"/>
    <w:rsid w:val="00986D9D"/>
    <w:rsid w:val="00987F6E"/>
    <w:rsid w:val="0099083E"/>
    <w:rsid w:val="00990DD1"/>
    <w:rsid w:val="00992A89"/>
    <w:rsid w:val="009A3EA3"/>
    <w:rsid w:val="009A5E13"/>
    <w:rsid w:val="009A63EB"/>
    <w:rsid w:val="009A6F53"/>
    <w:rsid w:val="009B4064"/>
    <w:rsid w:val="009B6747"/>
    <w:rsid w:val="009B69F6"/>
    <w:rsid w:val="009B78B7"/>
    <w:rsid w:val="009D17E7"/>
    <w:rsid w:val="009D21AD"/>
    <w:rsid w:val="009D3976"/>
    <w:rsid w:val="009D47D3"/>
    <w:rsid w:val="009D6E9E"/>
    <w:rsid w:val="009E0A5B"/>
    <w:rsid w:val="009E5283"/>
    <w:rsid w:val="009E5570"/>
    <w:rsid w:val="009F1AFC"/>
    <w:rsid w:val="009F5C81"/>
    <w:rsid w:val="00A01C99"/>
    <w:rsid w:val="00A13FF6"/>
    <w:rsid w:val="00A1427C"/>
    <w:rsid w:val="00A227D2"/>
    <w:rsid w:val="00A26C5E"/>
    <w:rsid w:val="00A27354"/>
    <w:rsid w:val="00A33657"/>
    <w:rsid w:val="00A35C02"/>
    <w:rsid w:val="00A41DE9"/>
    <w:rsid w:val="00A47C18"/>
    <w:rsid w:val="00A55BDB"/>
    <w:rsid w:val="00A61174"/>
    <w:rsid w:val="00A67F89"/>
    <w:rsid w:val="00A71646"/>
    <w:rsid w:val="00A73512"/>
    <w:rsid w:val="00A739ED"/>
    <w:rsid w:val="00A7642E"/>
    <w:rsid w:val="00A81687"/>
    <w:rsid w:val="00A817E9"/>
    <w:rsid w:val="00A8498C"/>
    <w:rsid w:val="00A84D8F"/>
    <w:rsid w:val="00A84ECA"/>
    <w:rsid w:val="00A943FA"/>
    <w:rsid w:val="00A949BB"/>
    <w:rsid w:val="00AA57BD"/>
    <w:rsid w:val="00AC7406"/>
    <w:rsid w:val="00AC7B44"/>
    <w:rsid w:val="00AD6C9C"/>
    <w:rsid w:val="00AD76D8"/>
    <w:rsid w:val="00AE5F22"/>
    <w:rsid w:val="00AF1ABD"/>
    <w:rsid w:val="00AF23AA"/>
    <w:rsid w:val="00AF7139"/>
    <w:rsid w:val="00B01C4E"/>
    <w:rsid w:val="00B14B1F"/>
    <w:rsid w:val="00B17B3D"/>
    <w:rsid w:val="00B22EF2"/>
    <w:rsid w:val="00B3411D"/>
    <w:rsid w:val="00B349D3"/>
    <w:rsid w:val="00B36B5F"/>
    <w:rsid w:val="00B42D3C"/>
    <w:rsid w:val="00B50C5E"/>
    <w:rsid w:val="00B52503"/>
    <w:rsid w:val="00B655C5"/>
    <w:rsid w:val="00B66A14"/>
    <w:rsid w:val="00B66BFF"/>
    <w:rsid w:val="00B67E19"/>
    <w:rsid w:val="00B85AB5"/>
    <w:rsid w:val="00B90AC6"/>
    <w:rsid w:val="00B959DB"/>
    <w:rsid w:val="00B95DF4"/>
    <w:rsid w:val="00BA366A"/>
    <w:rsid w:val="00BA6635"/>
    <w:rsid w:val="00BA73F8"/>
    <w:rsid w:val="00BB26BD"/>
    <w:rsid w:val="00BB3381"/>
    <w:rsid w:val="00BB4149"/>
    <w:rsid w:val="00BB5DC7"/>
    <w:rsid w:val="00BD62A3"/>
    <w:rsid w:val="00BF20A6"/>
    <w:rsid w:val="00C01797"/>
    <w:rsid w:val="00C01915"/>
    <w:rsid w:val="00C21B77"/>
    <w:rsid w:val="00C2457A"/>
    <w:rsid w:val="00C27ECB"/>
    <w:rsid w:val="00C3336B"/>
    <w:rsid w:val="00C4230B"/>
    <w:rsid w:val="00C426E8"/>
    <w:rsid w:val="00C42949"/>
    <w:rsid w:val="00C46A65"/>
    <w:rsid w:val="00C54581"/>
    <w:rsid w:val="00C70B9A"/>
    <w:rsid w:val="00C763F0"/>
    <w:rsid w:val="00C770F4"/>
    <w:rsid w:val="00C775AE"/>
    <w:rsid w:val="00C83A68"/>
    <w:rsid w:val="00C904EE"/>
    <w:rsid w:val="00C93E64"/>
    <w:rsid w:val="00C97840"/>
    <w:rsid w:val="00CA5B82"/>
    <w:rsid w:val="00CB6DE1"/>
    <w:rsid w:val="00CB79FE"/>
    <w:rsid w:val="00CC6045"/>
    <w:rsid w:val="00CD1A8C"/>
    <w:rsid w:val="00CD317D"/>
    <w:rsid w:val="00CD4433"/>
    <w:rsid w:val="00CD5510"/>
    <w:rsid w:val="00CE1392"/>
    <w:rsid w:val="00CE1637"/>
    <w:rsid w:val="00CE2BE1"/>
    <w:rsid w:val="00CE6059"/>
    <w:rsid w:val="00CE72C6"/>
    <w:rsid w:val="00CF693C"/>
    <w:rsid w:val="00D031A8"/>
    <w:rsid w:val="00D04943"/>
    <w:rsid w:val="00D25512"/>
    <w:rsid w:val="00D273C7"/>
    <w:rsid w:val="00D302FB"/>
    <w:rsid w:val="00D31A6E"/>
    <w:rsid w:val="00D33DC7"/>
    <w:rsid w:val="00D40D7C"/>
    <w:rsid w:val="00D43D5F"/>
    <w:rsid w:val="00D47DC5"/>
    <w:rsid w:val="00D5176B"/>
    <w:rsid w:val="00D51E29"/>
    <w:rsid w:val="00D662E2"/>
    <w:rsid w:val="00D71597"/>
    <w:rsid w:val="00D72E2D"/>
    <w:rsid w:val="00D73C2B"/>
    <w:rsid w:val="00D83833"/>
    <w:rsid w:val="00D9031F"/>
    <w:rsid w:val="00D925CF"/>
    <w:rsid w:val="00D95E4C"/>
    <w:rsid w:val="00D96D1D"/>
    <w:rsid w:val="00DA1244"/>
    <w:rsid w:val="00DB03F5"/>
    <w:rsid w:val="00DB45E4"/>
    <w:rsid w:val="00DB49C3"/>
    <w:rsid w:val="00DB7048"/>
    <w:rsid w:val="00DD61A1"/>
    <w:rsid w:val="00DD7870"/>
    <w:rsid w:val="00DE368D"/>
    <w:rsid w:val="00DE68C4"/>
    <w:rsid w:val="00DE72EB"/>
    <w:rsid w:val="00DF5DF6"/>
    <w:rsid w:val="00DF68BD"/>
    <w:rsid w:val="00DF73F9"/>
    <w:rsid w:val="00E020B8"/>
    <w:rsid w:val="00E11D5B"/>
    <w:rsid w:val="00E13582"/>
    <w:rsid w:val="00E231A3"/>
    <w:rsid w:val="00E449F2"/>
    <w:rsid w:val="00E504AA"/>
    <w:rsid w:val="00E50543"/>
    <w:rsid w:val="00E566B6"/>
    <w:rsid w:val="00E57FA6"/>
    <w:rsid w:val="00E622C8"/>
    <w:rsid w:val="00E62DB9"/>
    <w:rsid w:val="00E66356"/>
    <w:rsid w:val="00E66BB1"/>
    <w:rsid w:val="00E6786F"/>
    <w:rsid w:val="00E67E69"/>
    <w:rsid w:val="00E71DAB"/>
    <w:rsid w:val="00E7306A"/>
    <w:rsid w:val="00E73130"/>
    <w:rsid w:val="00E73C21"/>
    <w:rsid w:val="00E81E48"/>
    <w:rsid w:val="00E9030A"/>
    <w:rsid w:val="00E93DC0"/>
    <w:rsid w:val="00E974B1"/>
    <w:rsid w:val="00EA0485"/>
    <w:rsid w:val="00EA17DF"/>
    <w:rsid w:val="00EA1BE1"/>
    <w:rsid w:val="00EA5EAA"/>
    <w:rsid w:val="00EB0434"/>
    <w:rsid w:val="00EB1098"/>
    <w:rsid w:val="00EB7178"/>
    <w:rsid w:val="00EC382A"/>
    <w:rsid w:val="00ED59C4"/>
    <w:rsid w:val="00ED5EFE"/>
    <w:rsid w:val="00ED67D9"/>
    <w:rsid w:val="00EE3CC9"/>
    <w:rsid w:val="00EE417D"/>
    <w:rsid w:val="00EE47A0"/>
    <w:rsid w:val="00EF2065"/>
    <w:rsid w:val="00F27999"/>
    <w:rsid w:val="00F35ED0"/>
    <w:rsid w:val="00F40682"/>
    <w:rsid w:val="00F429F0"/>
    <w:rsid w:val="00F43ECD"/>
    <w:rsid w:val="00F44C32"/>
    <w:rsid w:val="00F459F7"/>
    <w:rsid w:val="00F53468"/>
    <w:rsid w:val="00F56335"/>
    <w:rsid w:val="00F606F1"/>
    <w:rsid w:val="00F844A6"/>
    <w:rsid w:val="00F84C23"/>
    <w:rsid w:val="00F86DA1"/>
    <w:rsid w:val="00F917C5"/>
    <w:rsid w:val="00F93D1E"/>
    <w:rsid w:val="00F95735"/>
    <w:rsid w:val="00FA00A5"/>
    <w:rsid w:val="00FA1942"/>
    <w:rsid w:val="00FB1FF7"/>
    <w:rsid w:val="00FB485B"/>
    <w:rsid w:val="00FC489C"/>
    <w:rsid w:val="00FC618A"/>
    <w:rsid w:val="00FD3C2C"/>
    <w:rsid w:val="00FE030F"/>
    <w:rsid w:val="00FE141F"/>
    <w:rsid w:val="00FE26DE"/>
    <w:rsid w:val="00FE670C"/>
    <w:rsid w:val="00FE6861"/>
    <w:rsid w:val="00FE7BEE"/>
    <w:rsid w:val="00FF2D1B"/>
    <w:rsid w:val="023DC3A5"/>
    <w:rsid w:val="0337E248"/>
    <w:rsid w:val="045087A6"/>
    <w:rsid w:val="08C998E9"/>
    <w:rsid w:val="097AF925"/>
    <w:rsid w:val="0CB42230"/>
    <w:rsid w:val="0CBFD7F9"/>
    <w:rsid w:val="0E8BCE05"/>
    <w:rsid w:val="0F05AF01"/>
    <w:rsid w:val="115E49AC"/>
    <w:rsid w:val="13E2B9A0"/>
    <w:rsid w:val="155702CB"/>
    <w:rsid w:val="1B46C73D"/>
    <w:rsid w:val="1B9DC22B"/>
    <w:rsid w:val="1CFAFCB9"/>
    <w:rsid w:val="1D27151E"/>
    <w:rsid w:val="1EF746D4"/>
    <w:rsid w:val="2AE76C58"/>
    <w:rsid w:val="2B58A159"/>
    <w:rsid w:val="30A8DE96"/>
    <w:rsid w:val="33283FF4"/>
    <w:rsid w:val="3426EBDF"/>
    <w:rsid w:val="367A8C1A"/>
    <w:rsid w:val="36DFE648"/>
    <w:rsid w:val="36E60C6B"/>
    <w:rsid w:val="3F009D64"/>
    <w:rsid w:val="40F57844"/>
    <w:rsid w:val="426CFB49"/>
    <w:rsid w:val="44FA86CE"/>
    <w:rsid w:val="455D3862"/>
    <w:rsid w:val="4A1C3DF5"/>
    <w:rsid w:val="4DC5CFED"/>
    <w:rsid w:val="4F5B49CC"/>
    <w:rsid w:val="580754A9"/>
    <w:rsid w:val="5C38324D"/>
    <w:rsid w:val="67045505"/>
    <w:rsid w:val="689EF9F5"/>
    <w:rsid w:val="6A888E19"/>
    <w:rsid w:val="6B5CB607"/>
    <w:rsid w:val="6BC12457"/>
    <w:rsid w:val="6C450C49"/>
    <w:rsid w:val="776743F2"/>
    <w:rsid w:val="7FB2A757"/>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F210"/>
  <w15:chartTrackingRefBased/>
  <w15:docId w15:val="{376A0410-C5EB-4F2E-9C7F-4C89B18588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rsid w:val="00A71646"/>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E6786F"/>
    <w:pPr>
      <w:keepNext/>
      <w:keepLines/>
      <w:spacing w:before="480" w:after="120"/>
      <w:outlineLvl w:val="1"/>
    </w:pPr>
    <w:rPr>
      <w:rFonts w:ascii="Arial" w:hAnsi="Arial" w:cs="Arial" w:eastAsiaTheme="minorEastAsia"/>
      <w:b/>
      <w:color w:val="000000" w:themeColor="text1"/>
      <w:spacing w:val="-8"/>
      <w:sz w:val="28"/>
      <w:szCs w:val="100"/>
    </w:rPr>
  </w:style>
  <w:style w:type="paragraph" w:styleId="Heading3">
    <w:name w:val="heading 3"/>
    <w:basedOn w:val="Heading4"/>
    <w:next w:val="Normal"/>
    <w:link w:val="Heading3Char"/>
    <w:qFormat/>
    <w:rsid w:val="00E6786F"/>
    <w:pPr>
      <w:outlineLvl w:val="2"/>
    </w:pPr>
    <w:rPr>
      <w:color w:val="2147ED" w:themeColor="accent1"/>
    </w:rPr>
  </w:style>
  <w:style w:type="paragraph" w:styleId="Heading4">
    <w:name w:val="heading 4"/>
    <w:basedOn w:val="Keytext"/>
    <w:next w:val="Normal"/>
    <w:link w:val="Heading4Char"/>
    <w:qFormat/>
    <w:rsid w:val="00E6786F"/>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hAnsiTheme="majorHAnsi" w:eastAsiaTheme="majorEastAsia" w:cstheme="majorHAnsi"/>
    </w:rPr>
  </w:style>
  <w:style w:type="paragraph" w:styleId="Heading6">
    <w:name w:val="heading 6"/>
    <w:aliases w:val="Appendix Heading"/>
    <w:basedOn w:val="Sectionheading"/>
    <w:next w:val="Normal"/>
    <w:link w:val="Heading6Char"/>
    <w:rsid w:val="00A71646"/>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BulletList" w:customStyle="1">
    <w:name w:val="Bullet List"/>
    <w:basedOn w:val="NoList"/>
    <w:uiPriority w:val="99"/>
    <w:rsid w:val="00A817E9"/>
    <w:pPr>
      <w:numPr>
        <w:numId w:val="1"/>
      </w:numPr>
    </w:pPr>
  </w:style>
  <w:style w:type="character" w:styleId="Heading1Char" w:customStyle="1">
    <w:name w:val="Heading 1 Char"/>
    <w:basedOn w:val="DefaultParagraphFont"/>
    <w:link w:val="Heading1"/>
    <w:uiPriority w:val="9"/>
    <w:rsid w:val="00D04943"/>
    <w:rPr>
      <w:rFonts w:ascii="Arial" w:hAnsi="Arial" w:cs="Arial" w:eastAsiaTheme="minorEastAsia"/>
      <w:b/>
      <w:color w:val="000000" w:themeColor="text1"/>
      <w:spacing w:val="-8"/>
      <w:sz w:val="40"/>
      <w:szCs w:val="100"/>
      <w:lang w:val="en-GB"/>
    </w:rPr>
  </w:style>
  <w:style w:type="character" w:styleId="Heading2Char" w:customStyle="1">
    <w:name w:val="Heading 2 Char"/>
    <w:basedOn w:val="DefaultParagraphFont"/>
    <w:link w:val="Heading2"/>
    <w:rsid w:val="00E6786F"/>
    <w:rPr>
      <w:rFonts w:ascii="Arial" w:hAnsi="Arial" w:cs="Arial" w:eastAsiaTheme="minorEastAsia"/>
      <w:b/>
      <w:color w:val="000000" w:themeColor="text1"/>
      <w:spacing w:val="-8"/>
      <w:sz w:val="28"/>
      <w:szCs w:val="100"/>
      <w:lang w:val="en-GB"/>
    </w:rPr>
  </w:style>
  <w:style w:type="character" w:styleId="Heading3Char" w:customStyle="1">
    <w:name w:val="Heading 3 Char"/>
    <w:basedOn w:val="DefaultParagraphFont"/>
    <w:link w:val="Heading3"/>
    <w:rsid w:val="00E6786F"/>
    <w:rPr>
      <w:rFonts w:asciiTheme="majorHAnsi" w:hAnsiTheme="majorHAnsi" w:cstheme="majorHAnsi"/>
      <w:b/>
      <w:color w:val="2147ED" w:themeColor="accent1"/>
      <w:sz w:val="22"/>
      <w:lang w:val="en-GB"/>
    </w:rPr>
  </w:style>
  <w:style w:type="character" w:styleId="Heading4Char" w:customStyle="1">
    <w:name w:val="Heading 4 Char"/>
    <w:basedOn w:val="DefaultParagraphFont"/>
    <w:link w:val="Heading4"/>
    <w:rsid w:val="00E6786F"/>
    <w:rPr>
      <w:rFonts w:asciiTheme="majorHAnsi" w:hAnsiTheme="majorHAnsi" w:cstheme="majorHAnsi"/>
      <w:b/>
      <w:sz w:val="22"/>
      <w:lang w:val="en-GB"/>
    </w:rPr>
  </w:style>
  <w:style w:type="character" w:styleId="Heading5Char" w:customStyle="1">
    <w:name w:val="Heading 5 Char"/>
    <w:basedOn w:val="DefaultParagraphFont"/>
    <w:link w:val="Heading5"/>
    <w:rsid w:val="00D04943"/>
    <w:rPr>
      <w:rFonts w:asciiTheme="majorHAnsi" w:hAnsiTheme="majorHAnsi" w:eastAsiaTheme="majorEastAsia" w:cstheme="majorHAnsi"/>
      <w:sz w:val="20"/>
      <w:shd w:val="clear" w:color="auto" w:fill="003478"/>
      <w:lang w:val="en-GB"/>
    </w:rPr>
  </w:style>
  <w:style w:type="character" w:styleId="Heading6Char" w:customStyle="1">
    <w:name w:val="Heading 6 Char"/>
    <w:aliases w:val="Appendix Heading Char"/>
    <w:basedOn w:val="DefaultParagraphFont"/>
    <w:link w:val="Heading6"/>
    <w:rsid w:val="00A71646"/>
    <w:rPr>
      <w:rFonts w:ascii="Arial Bold" w:hAnsi="Arial Bold" w:cs="Arial" w:eastAsiaTheme="minorEastAsia"/>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0"/>
      </w:numPr>
      <w:ind w:left="357" w:hanging="357"/>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hAnsi="Arial" w:cs="Arial" w:eastAsiaTheme="minorEastAsia"/>
      <w:b/>
      <w:color w:val="000000" w:themeColor="text1"/>
      <w:spacing w:val="-8"/>
      <w:sz w:val="100"/>
      <w:szCs w:val="100"/>
    </w:rPr>
  </w:style>
  <w:style w:type="character" w:styleId="SubtitleChar" w:customStyle="1">
    <w:name w:val="Subtitle Char"/>
    <w:basedOn w:val="DefaultParagraphFont"/>
    <w:link w:val="Subtitle"/>
    <w:rsid w:val="007E3D46"/>
    <w:rPr>
      <w:rFonts w:ascii="Arial" w:hAnsi="Arial" w:cs="Arial" w:eastAsiaTheme="minorEastAsia"/>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Crimson Pro" w:hAnsi="Crimson Pro"/>
        <w:color w:val="auto"/>
      </w:rPr>
    </w:tblStylePr>
  </w:style>
  <w:style w:type="paragraph" w:styleId="Title">
    <w:name w:val="Title"/>
    <w:basedOn w:val="Normal"/>
    <w:next w:val="Normal"/>
    <w:link w:val="TitleChar"/>
    <w:qFormat/>
    <w:rsid w:val="00EC382A"/>
    <w:pPr>
      <w:spacing w:line="259" w:lineRule="auto"/>
      <w:contextualSpacing/>
    </w:pPr>
    <w:rPr>
      <w:rFonts w:ascii="Arial Bold" w:hAnsi="Arial Bold" w:cs="Arial" w:eastAsiaTheme="majorEastAsia"/>
      <w:b/>
      <w:caps/>
      <w:color w:val="2147ED" w:themeColor="accent1"/>
      <w:spacing w:val="8"/>
      <w:kern w:val="28"/>
      <w:sz w:val="25"/>
      <w:szCs w:val="21"/>
    </w:rPr>
  </w:style>
  <w:style w:type="character" w:styleId="TitleChar" w:customStyle="1">
    <w:name w:val="Title Char"/>
    <w:basedOn w:val="DefaultParagraphFont"/>
    <w:link w:val="Title"/>
    <w:rsid w:val="00EC382A"/>
    <w:rPr>
      <w:rFonts w:ascii="Arial Bold" w:hAnsi="Arial Bold" w:cs="Arial" w:eastAsiaTheme="majorEastAsia"/>
      <w:b/>
      <w:caps/>
      <w:color w:val="2147ED" w:themeColor="accent1"/>
      <w:spacing w:val="8"/>
      <w:kern w:val="28"/>
      <w:sz w:val="25"/>
      <w:szCs w:val="21"/>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000000"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000000" w:themeColor="text1"/>
      <w:sz w:val="24"/>
    </w:rPr>
  </w:style>
  <w:style w:type="paragraph" w:styleId="TOC3">
    <w:name w:val="toc 3"/>
    <w:basedOn w:val="Normal"/>
    <w:next w:val="Normal"/>
    <w:uiPriority w:val="39"/>
    <w:unhideWhenUsed/>
    <w:rsid w:val="008A405C"/>
    <w:pPr>
      <w:tabs>
        <w:tab w:val="left" w:pos="1701"/>
        <w:tab w:val="right" w:leader="dot" w:pos="9044"/>
      </w:tabs>
      <w:spacing w:after="100"/>
      <w:ind w:left="964"/>
    </w:pPr>
    <w:rPr>
      <w:color w:val="000000" w:themeColor="text1"/>
      <w:sz w:val="24"/>
    </w:rPr>
  </w:style>
  <w:style w:type="paragraph" w:styleId="BodyTextNoSpacing" w:customStyle="1">
    <w:name w:val="Body Text No Spacing"/>
    <w:basedOn w:val="Normal"/>
    <w:qFormat/>
    <w:rsid w:val="00A71646"/>
    <w:pPr>
      <w:spacing w:before="0" w:after="0"/>
    </w:pPr>
  </w:style>
  <w:style w:type="paragraph" w:styleId="TOCHeading">
    <w:name w:val="TOC Heading"/>
    <w:basedOn w:val="Heading1"/>
    <w:next w:val="Normal"/>
    <w:link w:val="TOCHeadingChar"/>
    <w:uiPriority w:val="39"/>
    <w:rsid w:val="007E552C"/>
    <w:pPr>
      <w:outlineLvl w:val="9"/>
    </w:pPr>
    <w:rPr>
      <w:b w:val="0"/>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Normal"/>
    <w:qFormat/>
    <w:rsid w:val="00A35C02"/>
    <w:pPr>
      <w:numPr>
        <w:numId w:val="19"/>
      </w:numPr>
    </w:pPr>
    <w:rPr>
      <w:b w:val="0"/>
    </w:rPr>
  </w:style>
  <w:style w:type="paragraph" w:styleId="Heading2Numbered" w:customStyle="1">
    <w:name w:val="Heading 2 Numbered"/>
    <w:basedOn w:val="Heading2"/>
    <w:next w:val="Normal"/>
    <w:qFormat/>
    <w:rsid w:val="00A71646"/>
    <w:pPr>
      <w:numPr>
        <w:ilvl w:val="1"/>
        <w:numId w:val="19"/>
      </w:numPr>
    </w:pPr>
  </w:style>
  <w:style w:type="paragraph" w:styleId="Heading3Numbered" w:customStyle="1">
    <w:name w:val="Heading 3 Numbered"/>
    <w:basedOn w:val="Heading3"/>
    <w:next w:val="Normal"/>
    <w:qFormat/>
    <w:rsid w:val="00A71646"/>
    <w:pPr>
      <w:numPr>
        <w:ilvl w:val="2"/>
        <w:numId w:val="19"/>
      </w:numPr>
    </w:pPr>
  </w:style>
  <w:style w:type="paragraph" w:styleId="Heading4Numbered" w:customStyle="1">
    <w:name w:val="Heading 4 Numbered"/>
    <w:basedOn w:val="Heading4"/>
    <w:next w:val="Normal"/>
    <w:qFormat/>
    <w:rsid w:val="00A71646"/>
    <w:pPr>
      <w:numPr>
        <w:ilvl w:val="3"/>
        <w:numId w:val="19"/>
      </w:numPr>
    </w:pPr>
  </w:style>
  <w:style w:type="numbering" w:styleId="CCHeadings" w:customStyle="1">
    <w:name w:val="CC Headings"/>
    <w:basedOn w:val="NoList"/>
    <w:uiPriority w:val="99"/>
    <w:rsid w:val="009E5283"/>
    <w:pPr>
      <w:numPr>
        <w:numId w:val="13"/>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rsid w:val="004A7048"/>
    <w:pPr>
      <w:spacing w:before="120" w:after="270"/>
    </w:pPr>
    <w:rPr>
      <w:color w:val="000000" w:themeColor="text1"/>
    </w:rPr>
  </w:style>
  <w:style w:type="paragraph" w:styleId="AuthorTitle" w:customStyle="1">
    <w:name w:val="Author Title"/>
    <w:basedOn w:val="AuthorEmail"/>
    <w:next w:val="AuthorEmail"/>
    <w:rsid w:val="007E552C"/>
    <w:pPr>
      <w:spacing w:after="0"/>
    </w:pPr>
  </w:style>
  <w:style w:type="paragraph" w:styleId="AuthorName" w:customStyle="1">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styleId="Heading1Black" w:customStyle="1">
    <w:name w:val="Heading 1 Black"/>
    <w:basedOn w:val="Heading2"/>
    <w:next w:val="Normal"/>
    <w:link w:val="Heading1BlackChar"/>
    <w:qFormat/>
    <w:rsid w:val="00E6786F"/>
    <w:pPr>
      <w:spacing w:before="240"/>
    </w:pPr>
    <w:rPr>
      <w:sz w:val="40"/>
    </w:rPr>
  </w:style>
  <w:style w:type="paragraph" w:styleId="TOCHeading2" w:customStyle="1">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TOC6">
    <w:name w:val="toc 6"/>
    <w:basedOn w:val="Normal"/>
    <w:next w:val="Normal"/>
    <w:autoRedefine/>
    <w:uiPriority w:val="39"/>
    <w:unhideWhenUsed/>
    <w:rsid w:val="00317861"/>
    <w:pPr>
      <w:tabs>
        <w:tab w:val="right" w:leader="dot" w:pos="9027"/>
        <w:tab w:val="right" w:leader="dot" w:pos="9061"/>
      </w:tabs>
      <w:ind w:left="454"/>
    </w:pPr>
    <w:rPr>
      <w:color w:val="000000" w:themeColor="text1"/>
      <w:sz w:val="28"/>
    </w:rPr>
  </w:style>
  <w:style w:type="paragraph" w:styleId="BackPageURL" w:customStyle="1">
    <w:name w:val="Back Page URL"/>
    <w:basedOn w:val="Normal"/>
    <w:rsid w:val="00A71646"/>
    <w:rPr>
      <w:rFonts w:asciiTheme="majorHAnsi" w:hAnsiTheme="majorHAnsi"/>
      <w:b/>
      <w:color w:val="2147ED" w:themeColor="accent1"/>
      <w:sz w:val="24"/>
    </w:rPr>
  </w:style>
  <w:style w:type="paragraph" w:styleId="BackPageTel" w:customStyle="1">
    <w:name w:val="Back Page Tel"/>
    <w:basedOn w:val="Normal"/>
    <w:rsid w:val="00D04943"/>
    <w:rPr>
      <w:b/>
    </w:rPr>
  </w:style>
  <w:style w:type="table" w:styleId="CarbonTrustTable" w:customStyle="1">
    <w:name w:val="Carbon Trust Table"/>
    <w:basedOn w:val="TableNormal"/>
    <w:uiPriority w:val="99"/>
    <w:rsid w:val="000F7644"/>
    <w:pPr>
      <w:spacing w:line="240" w:lineRule="auto"/>
    </w:pPr>
    <w:rPr>
      <w:rFonts w:ascii="Roboto" w:hAnsi="Roboto"/>
      <w:sz w:val="20"/>
    </w:rPr>
    <w:tblPr>
      <w:tblStyleRow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57" w:type="dxa"/>
        <w:bottom w:w="57" w:type="dxa"/>
      </w:tblCellMar>
    </w:tblPr>
    <w:tblStylePr w:type="firstRow">
      <w:tblPr/>
      <w:tcPr>
        <w:shd w:val="clear" w:color="auto" w:fill="000000"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Normal"/>
    <w:qFormat/>
    <w:rsid w:val="00A71646"/>
    <w:pPr>
      <w:framePr w:hSpace="180" w:wrap="around" w:hAnchor="text" w:vAnchor="text" w:y="45"/>
      <w:spacing w:before="96" w:beforeLines="40" w:after="96" w:afterLines="40" w:line="240" w:lineRule="exact"/>
    </w:pPr>
  </w:style>
  <w:style w:type="paragraph" w:styleId="TableTitle" w:customStyle="1">
    <w:name w:val="Table Title"/>
    <w:basedOn w:val="TableText"/>
    <w:next w:val="TableTex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styleId="QuoteChar" w:customStyle="1">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ind w:left="924" w:hanging="357"/>
    </w:pPr>
  </w:style>
  <w:style w:type="paragraph" w:styleId="TOFtitle" w:customStyle="1">
    <w:name w:val="TOF title"/>
    <w:basedOn w:val="TOCHeading"/>
    <w:link w:val="TOFtitleChar"/>
    <w:qFormat/>
    <w:rsid w:val="00317861"/>
    <w:rPr>
      <w:b/>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val="0"/>
      <w:color w:val="000000" w:themeColor="text1"/>
      <w:spacing w:val="-8"/>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color w:val="000000" w:themeColor="text1"/>
      <w:spacing w:val="-8"/>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000000" w:themeColor="text1"/>
      <w:lang w:val="en-GB"/>
    </w:rPr>
  </w:style>
  <w:style w:type="character" w:styleId="TOCwhiteChar" w:customStyle="1">
    <w:name w:val="TOC white Char"/>
    <w:basedOn w:val="TOC1Char"/>
    <w:link w:val="TOCwhite"/>
    <w:rsid w:val="00317861"/>
    <w:rPr>
      <w:rFonts w:ascii="Roboto" w:hAnsi="Roboto" w:cs="DINOT-Bold"/>
      <w:b/>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2D420D"/>
    <w:pPr>
      <w:numPr>
        <w:numId w:val="6"/>
      </w:numPr>
      <w:ind w:left="850" w:hanging="425"/>
    </w:pPr>
    <w:rPr>
      <w:rFonts w:asciiTheme="minorHAnsi" w:hAnsiTheme="minorHAnsi"/>
      <w:szCs w:val="22"/>
    </w:rPr>
  </w:style>
  <w:style w:type="character" w:styleId="Italic" w:customStyle="1">
    <w:name w:val="Italic"/>
    <w:basedOn w:val="DefaultParagraphFont"/>
    <w:uiPriority w:val="1"/>
    <w:rsid w:val="00317861"/>
    <w:rPr>
      <w:rFonts w:ascii="Roboto" w:hAnsi="Roboto"/>
      <w:i/>
    </w:rPr>
  </w:style>
  <w:style w:type="paragraph" w:styleId="NumberedparagraphLegal-Level2" w:customStyle="1">
    <w:name w:val="Numbered paragraph (Legal) - Level 2"/>
    <w:basedOn w:val="Normal"/>
    <w:link w:val="NumberedparagraphLegal-Level2Char"/>
    <w:rsid w:val="002D420D"/>
    <w:pPr>
      <w:numPr>
        <w:ilvl w:val="1"/>
        <w:numId w:val="7"/>
      </w:numPr>
      <w:ind w:left="851" w:hanging="851"/>
    </w:pPr>
    <w:rPr>
      <w:rFonts w:asciiTheme="minorHAnsi" w:hAnsiTheme="minorHAnsi"/>
      <w:szCs w:val="22"/>
    </w:rPr>
  </w:style>
  <w:style w:type="paragraph" w:styleId="NumberedparagraphLegal-Level3" w:customStyle="1">
    <w:name w:val="Numbered paragraph (Legal) - Level 3"/>
    <w:basedOn w:val="Normal"/>
    <w:rsid w:val="002D420D"/>
    <w:pPr>
      <w:numPr>
        <w:ilvl w:val="2"/>
        <w:numId w:val="7"/>
      </w:numPr>
      <w:ind w:left="851" w:hanging="851"/>
    </w:pPr>
    <w:rPr>
      <w:rFonts w:asciiTheme="minorHAnsi" w:hAnsiTheme="minorHAnsi"/>
      <w:szCs w:val="22"/>
    </w:rPr>
  </w:style>
  <w:style w:type="paragraph" w:styleId="FootnoteText1" w:customStyle="1">
    <w:name w:val="Footnote Text1"/>
    <w:basedOn w:val="FootnoteText"/>
    <w:link w:val="FootnotetextChar0"/>
    <w:qFormat/>
    <w:rsid w:val="00D04943"/>
    <w:pPr>
      <w:spacing w:line="240" w:lineRule="atLeast"/>
    </w:pPr>
    <w:rPr>
      <w:rFonts w:ascii="Roboto" w:hAnsi="Roboto"/>
      <w:color w:val="2147ED" w:themeColor="accent1"/>
    </w:rPr>
  </w:style>
  <w:style w:type="paragraph" w:styleId="NumberedLevel2" w:customStyle="1">
    <w:name w:val="Numbered Level 2"/>
    <w:basedOn w:val="NumberedparagraphLegal-Level2"/>
    <w:link w:val="NumberedLevel2Char"/>
    <w:qFormat/>
    <w:rsid w:val="0042782A"/>
    <w:pPr>
      <w:ind w:left="1208"/>
    </w:pPr>
  </w:style>
  <w:style w:type="character" w:styleId="FootnotetextChar0" w:customStyle="1">
    <w:name w:val="Footnote text Char"/>
    <w:basedOn w:val="FootnoteTextChar"/>
    <w:link w:val="FootnoteText1"/>
    <w:rsid w:val="00D04943"/>
    <w:rPr>
      <w:rFonts w:ascii="Roboto" w:hAnsi="Roboto" w:cstheme="minorHAnsi"/>
      <w:color w:val="2147ED" w:themeColor="accent1"/>
      <w:sz w:val="18"/>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rPr>
      <w:rFonts w:ascii="Roboto" w:hAnsi="Roboto"/>
    </w:rPr>
  </w:style>
  <w:style w:type="character" w:styleId="NumberedparagraphLegal-Level2Char" w:customStyle="1">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EC382A"/>
    <w:pPr>
      <w:numPr>
        <w:numId w:val="15"/>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Normal"/>
    <w:link w:val="textboxheaderChar"/>
    <w:qFormat/>
    <w:rsid w:val="00A71646"/>
    <w:pPr>
      <w:framePr w:hSpace="180" w:wrap="around" w:hAnchor="text" w:vAnchor="text" w:y="45"/>
      <w:spacing w:before="96" w:beforeLines="40" w:after="96" w:afterLines="40"/>
      <w:ind w:left="57" w:right="57"/>
    </w:pPr>
    <w:rPr>
      <w:rFonts w:asciiTheme="majorHAnsi" w:hAnsiTheme="majorHAnsi" w:cstheme="majorHAnsi"/>
      <w:b/>
      <w:bCs/>
      <w:color w:val="1D192B" w:themeColor="text2"/>
    </w:rPr>
  </w:style>
  <w:style w:type="character" w:styleId="BulletChar" w:customStyle="1">
    <w:name w:val="Bullet Char"/>
    <w:basedOn w:val="DefaultParagraphFont"/>
    <w:link w:val="Bullet"/>
    <w:rsid w:val="00EC382A"/>
    <w:rPr>
      <w:rFonts w:ascii="Roboto" w:hAnsi="Roboto" w:cstheme="minorHAnsi"/>
      <w:sz w:val="20"/>
      <w:lang w:val="en-GB"/>
    </w:rPr>
  </w:style>
  <w:style w:type="character" w:styleId="textboxheaderChar" w:customStyle="1">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styleId="Image" w:customStyle="1">
    <w:name w:val="Image"/>
    <w:aliases w:val="figure,table caption"/>
    <w:basedOn w:val="Caption"/>
    <w:link w:val="ImageChar"/>
    <w:qFormat/>
    <w:rsid w:val="00E6786F"/>
    <w:pPr>
      <w:spacing w:before="360"/>
    </w:pPr>
  </w:style>
  <w:style w:type="character" w:styleId="CaptionChar" w:customStyle="1">
    <w:name w:val="Caption Char"/>
    <w:basedOn w:val="DefaultParagraphFont"/>
    <w:link w:val="Caption"/>
    <w:rsid w:val="00E6786F"/>
    <w:rPr>
      <w:rFonts w:asciiTheme="majorHAnsi" w:hAnsiTheme="majorHAnsi" w:cstheme="majorHAnsi"/>
      <w:b/>
      <w:iCs/>
      <w:sz w:val="20"/>
      <w:szCs w:val="18"/>
      <w:lang w:val="en-GB"/>
    </w:rPr>
  </w:style>
  <w:style w:type="character" w:styleId="ImageChar" w:customStyle="1">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styleId="Tableheading-SmallWhite" w:customStyle="1">
    <w:name w:val="Table heading - Small (White)"/>
    <w:basedOn w:val="Normal"/>
    <w:rsid w:val="002D420D"/>
    <w:pPr>
      <w:spacing w:before="60" w:after="60" w:line="240" w:lineRule="auto"/>
      <w:ind w:left="113" w:right="113"/>
    </w:pPr>
    <w:rPr>
      <w:rFonts w:ascii="Arial" w:hAnsi="Arial" w:eastAsia="Times New Roman" w:cs="Times New Roman"/>
      <w:b/>
      <w:color w:val="FFFFFF"/>
      <w:szCs w:val="22"/>
      <w:lang w:eastAsia="en-GB"/>
    </w:rPr>
  </w:style>
  <w:style w:type="paragraph" w:styleId="Tableheading-NormalBlack" w:customStyle="1">
    <w:name w:val="Table heading - Normal (Black)"/>
    <w:basedOn w:val="Normal"/>
    <w:next w:val="Normal"/>
    <w:rsid w:val="002D420D"/>
    <w:pPr>
      <w:spacing w:before="60" w:after="60" w:line="240" w:lineRule="auto"/>
      <w:ind w:left="113" w:right="113"/>
    </w:pPr>
    <w:rPr>
      <w:rFonts w:ascii="Arial" w:hAnsi="Arial" w:eastAsia="Times New Roman" w:cs="Times New Roman"/>
      <w:b/>
      <w:color w:val="000000" w:themeColor="text1"/>
      <w:szCs w:val="20"/>
      <w:lang w:eastAsia="en-GB"/>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styleId="CommentSubjectChar" w:customStyle="1">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B7058"/>
    <w:pPr>
      <w:spacing w:before="360"/>
    </w:pPr>
    <w:rPr>
      <w:rFonts w:cs="DINOT-Bold"/>
      <w:b/>
      <w:color w:val="000000" w:themeColor="text1"/>
      <w:sz w:val="22"/>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L"/>
    <w:basedOn w:val="Normal"/>
    <w:link w:val="ListParagraphChar"/>
    <w:uiPriority w:val="34"/>
    <w:qFormat/>
    <w:rsid w:val="000E5228"/>
    <w:pPr>
      <w:ind w:left="720"/>
      <w:contextualSpacing/>
    </w:pPr>
  </w:style>
  <w:style w:type="character" w:styleId="KeytextChar" w:customStyle="1">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E573D6" w:themeColor="accent3" w:themeTint="99" w:sz="4" w:space="0"/>
        <w:left w:val="single" w:color="E573D6" w:themeColor="accent3" w:themeTint="99" w:sz="4" w:space="0"/>
        <w:bottom w:val="single" w:color="E573D6" w:themeColor="accent3" w:themeTint="99" w:sz="4" w:space="0"/>
        <w:right w:val="single" w:color="E573D6" w:themeColor="accent3" w:themeTint="99" w:sz="4" w:space="0"/>
        <w:insideH w:val="single" w:color="E573D6" w:themeColor="accent3" w:themeTint="99" w:sz="4" w:space="0"/>
        <w:insideV w:val="single" w:color="E573D6" w:themeColor="accent3" w:themeTint="99" w:sz="4" w:space="0"/>
      </w:tblBorders>
    </w:tblPr>
    <w:tblStylePr w:type="firstRow">
      <w:rPr>
        <w:b/>
        <w:bCs/>
        <w:color w:val="FFFFFF" w:themeColor="background1"/>
      </w:rPr>
      <w:tblPr/>
      <w:tcPr>
        <w:tcBorders>
          <w:top w:val="single" w:color="C724B1" w:themeColor="accent3" w:sz="4" w:space="0"/>
          <w:left w:val="single" w:color="C724B1" w:themeColor="accent3" w:sz="4" w:space="0"/>
          <w:bottom w:val="single" w:color="C724B1" w:themeColor="accent3" w:sz="4" w:space="0"/>
          <w:right w:val="single" w:color="C724B1" w:themeColor="accent3" w:sz="4" w:space="0"/>
          <w:insideH w:val="nil"/>
          <w:insideV w:val="nil"/>
        </w:tcBorders>
        <w:shd w:val="clear" w:color="auto" w:fill="C724B1" w:themeFill="accent3"/>
      </w:tcPr>
    </w:tblStylePr>
    <w:tblStylePr w:type="lastRow">
      <w:rPr>
        <w:b/>
        <w:bCs/>
      </w:rPr>
      <w:tblPr/>
      <w:tcPr>
        <w:tcBorders>
          <w:top w:val="double" w:color="C724B1" w:themeColor="accent3" w:sz="4" w:space="0"/>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Bullettable" w:customStyle="1">
    <w:name w:val="Bullet table"/>
    <w:basedOn w:val="Normal"/>
    <w:link w:val="BullettableChar"/>
    <w:qFormat/>
    <w:rsid w:val="00A71646"/>
    <w:pPr>
      <w:framePr w:hSpace="180" w:wrap="around" w:hAnchor="text" w:vAnchor="text" w:y="45"/>
      <w:numPr>
        <w:numId w:val="10"/>
      </w:numPr>
      <w:spacing w:before="96" w:beforeLines="40" w:after="96" w:afterLines="40" w:line="240" w:lineRule="exact"/>
    </w:pPr>
  </w:style>
  <w:style w:type="paragraph" w:styleId="Tablenumbering" w:customStyle="1">
    <w:name w:val="Table numbering"/>
    <w:basedOn w:val="ListNumber"/>
    <w:link w:val="TablenumberingChar"/>
    <w:qFormat/>
    <w:rsid w:val="00E6786F"/>
    <w:pPr>
      <w:numPr>
        <w:numId w:val="12"/>
      </w:numPr>
      <w:spacing w:before="8" w:after="8" w:line="240" w:lineRule="atLeast"/>
      <w:ind w:left="357" w:right="57" w:hanging="357"/>
    </w:pPr>
  </w:style>
  <w:style w:type="character" w:styleId="BullettableChar" w:customStyle="1">
    <w:name w:val="Bullet table Char"/>
    <w:basedOn w:val="DefaultParagraphFont"/>
    <w:link w:val="Bullettable"/>
    <w:rsid w:val="00A71646"/>
    <w:rPr>
      <w:rFonts w:ascii="Roboto" w:hAnsi="Roboto" w:cstheme="minorHAnsi"/>
      <w:sz w:val="20"/>
      <w:lang w:val="en-GB"/>
    </w:rPr>
  </w:style>
  <w:style w:type="paragraph" w:styleId="Titlename" w:customStyle="1">
    <w:name w:val="Title name"/>
    <w:basedOn w:val="Normal"/>
    <w:link w:val="TitlenameChar"/>
    <w:qFormat/>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styleId="ListNumberChar" w:customStyle="1">
    <w:name w:val="List Number Char"/>
    <w:basedOn w:val="DefaultParagraphFont"/>
    <w:link w:val="ListNumber"/>
    <w:rsid w:val="00A71646"/>
    <w:rPr>
      <w:rFonts w:ascii="Roboto" w:hAnsi="Roboto" w:cstheme="minorHAnsi"/>
      <w:sz w:val="20"/>
      <w:lang w:val="en-GB"/>
    </w:rPr>
  </w:style>
  <w:style w:type="character" w:styleId="TablenumberingChar" w:customStyle="1">
    <w:name w:val="Table numbering Char"/>
    <w:basedOn w:val="ListNumberChar"/>
    <w:link w:val="Tablenumbering"/>
    <w:rsid w:val="00E6786F"/>
    <w:rPr>
      <w:rFonts w:ascii="Roboto" w:hAnsi="Roboto" w:cstheme="minorHAnsi"/>
      <w:sz w:val="20"/>
      <w:lang w:val="en-GB"/>
    </w:rPr>
  </w:style>
  <w:style w:type="paragraph" w:styleId="Whitebody" w:customStyle="1">
    <w:name w:val="White body"/>
    <w:basedOn w:val="Normal"/>
    <w:link w:val="WhitebodyChar"/>
    <w:qFormat/>
    <w:rsid w:val="00A71646"/>
    <w:rPr>
      <w:color w:val="FFFFFF" w:themeColor="background1"/>
    </w:rPr>
  </w:style>
  <w:style w:type="paragraph" w:styleId="Whitebullets" w:customStyle="1">
    <w:name w:val="White bullets"/>
    <w:basedOn w:val="Whitebody"/>
    <w:link w:val="WhitebulletsChar"/>
    <w:qFormat/>
    <w:rsid w:val="00791F3A"/>
    <w:pPr>
      <w:numPr>
        <w:numId w:val="14"/>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6786F"/>
    <w:pPr>
      <w:spacing w:before="360"/>
      <w:ind w:left="57" w:right="57"/>
      <w:outlineLvl w:val="9"/>
    </w:pPr>
    <w:rPr>
      <w:rFonts w:ascii="Arial Bold" w:hAnsi="Arial Bold"/>
      <w:b w:val="0"/>
      <w:caps/>
      <w:noProof/>
      <w:color w:val="2147ED" w:themeColor="accent1"/>
      <w:spacing w:val="6"/>
      <w:sz w:val="22"/>
    </w:rPr>
  </w:style>
  <w:style w:type="character" w:styleId="CasestudyChar" w:customStyle="1">
    <w:name w:val="Case study Char"/>
    <w:basedOn w:val="Heading2Char"/>
    <w:link w:val="Casestudy"/>
    <w:rsid w:val="00E6786F"/>
    <w:rPr>
      <w:rFonts w:ascii="Arial Bold" w:hAnsi="Arial Bold" w:cs="Arial" w:eastAsiaTheme="minorEastAsia"/>
      <w:b w:val="0"/>
      <w:caps/>
      <w:noProof/>
      <w:color w:val="2147ED" w:themeColor="accent1"/>
      <w:spacing w:val="6"/>
      <w:sz w:val="22"/>
      <w:szCs w:val="100"/>
      <w:lang w:val="en-GB"/>
    </w:rPr>
  </w:style>
  <w:style w:type="character" w:styleId="Heading1BlackChar" w:customStyle="1">
    <w:name w:val="Heading 1 Black Char"/>
    <w:basedOn w:val="Heading1Char"/>
    <w:link w:val="Heading1Black"/>
    <w:rsid w:val="00E6786F"/>
    <w:rPr>
      <w:rFonts w:ascii="Arial" w:hAnsi="Arial" w:cs="Arial" w:eastAsiaTheme="minorEastAsia"/>
      <w:b w:val="0"/>
      <w:color w:val="000000" w:themeColor="text1"/>
      <w:spacing w:val="-8"/>
      <w:sz w:val="40"/>
      <w:szCs w:val="100"/>
      <w:lang w:val="en-GB"/>
    </w:rPr>
  </w:style>
  <w:style w:type="paragraph" w:styleId="Sectionheading" w:customStyle="1">
    <w:name w:val="Section heading"/>
    <w:basedOn w:val="Heading1Black"/>
    <w:link w:val="SectionheadingChar"/>
    <w:qFormat/>
    <w:rsid w:val="00E6786F"/>
    <w:rPr>
      <w:rFonts w:ascii="Arial Bold" w:hAnsi="Arial Bold"/>
      <w:caps/>
      <w:color w:val="2147ED" w:themeColor="accent1"/>
      <w:spacing w:val="8"/>
      <w:sz w:val="22"/>
    </w:rPr>
  </w:style>
  <w:style w:type="paragraph" w:styleId="TOC4">
    <w:name w:val="toc 4"/>
    <w:basedOn w:val="Normal"/>
    <w:next w:val="Normal"/>
    <w:autoRedefine/>
    <w:uiPriority w:val="39"/>
    <w:semiHidden/>
    <w:unhideWhenUsed/>
    <w:rsid w:val="00317861"/>
    <w:pPr>
      <w:spacing w:after="100"/>
      <w:ind w:left="600"/>
    </w:pPr>
    <w:rPr>
      <w:color w:val="000000" w:themeColor="text1"/>
    </w:rPr>
  </w:style>
  <w:style w:type="paragraph" w:styleId="TOC5">
    <w:name w:val="toc 5"/>
    <w:basedOn w:val="Normal"/>
    <w:next w:val="Normal"/>
    <w:autoRedefine/>
    <w:uiPriority w:val="39"/>
    <w:semiHidden/>
    <w:unhideWhenUsed/>
    <w:rsid w:val="00317861"/>
    <w:pPr>
      <w:spacing w:after="100"/>
      <w:ind w:left="800"/>
    </w:pPr>
    <w:rPr>
      <w:color w:val="000000" w:themeColor="text1"/>
    </w:rPr>
  </w:style>
  <w:style w:type="paragraph" w:styleId="TOC7">
    <w:name w:val="toc 7"/>
    <w:basedOn w:val="Normal"/>
    <w:next w:val="Normal"/>
    <w:autoRedefine/>
    <w:uiPriority w:val="39"/>
    <w:semiHidden/>
    <w:unhideWhenUsed/>
    <w:rsid w:val="00317861"/>
    <w:pPr>
      <w:spacing w:after="100"/>
      <w:ind w:left="1200"/>
    </w:pPr>
    <w:rPr>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styleId="SectionheadingChar" w:customStyle="1">
    <w:name w:val="Section heading Char"/>
    <w:basedOn w:val="Heading1BlackChar"/>
    <w:link w:val="Sectionheading"/>
    <w:rsid w:val="00E6786F"/>
    <w:rPr>
      <w:rFonts w:ascii="Arial Bold" w:hAnsi="Arial Bold" w:cs="Arial" w:eastAsiaTheme="minorEastAsia"/>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Crimson Pro" w:hAnsi="Crimson Pro"/>
        <w:b/>
        <w:sz w:val="20"/>
      </w:rPr>
      <w:tblPr/>
      <w:tcPr>
        <w:shd w:val="clear" w:color="auto" w:fill="000000" w:themeFill="text1"/>
      </w:tcPr>
    </w:tblStylePr>
    <w:tblStylePr w:type="band1Horz">
      <w:rPr>
        <w:rFonts w:ascii="Crimson Pro" w:hAnsi="Crimson Pro"/>
        <w:sz w:val="20"/>
      </w:rPr>
      <w:tblPr/>
      <w:tcPr>
        <w:shd w:val="clear" w:color="auto" w:fill="F2F2F2" w:themeFill="background1" w:themeFillShade="F2"/>
      </w:tcPr>
    </w:tblStylePr>
    <w:tblStylePr w:type="band2Horz">
      <w:rPr>
        <w:rFonts w:ascii="Crimson Pro" w:hAnsi="Crimson Pro"/>
        <w:sz w:val="20"/>
      </w:rPr>
      <w:tblPr/>
      <w:tcPr>
        <w:shd w:val="clear" w:color="auto" w:fill="FFFFFF" w:themeFill="background1"/>
      </w:tcPr>
    </w:tblStylePr>
  </w:style>
  <w:style w:type="table" w:styleId="CarbonTrust2" w:customStyle="1">
    <w:name w:val="Carbon Trust 2"/>
    <w:basedOn w:val="TableNormal"/>
    <w:uiPriority w:val="99"/>
    <w:rsid w:val="000F7644"/>
    <w:pPr>
      <w:spacing w:before="2" w:after="2" w:line="240" w:lineRule="auto"/>
      <w:ind w:left="57" w:right="57"/>
    </w:pPr>
    <w:tblPr>
      <w:tblStyleRowBandSize w:val="1"/>
    </w:tblPr>
    <w:tblStylePr w:type="firstRow">
      <w:rPr>
        <w:rFonts w:ascii="Crimson Pro" w:hAnsi="Crimson Pro"/>
        <w:b/>
        <w:sz w:val="20"/>
      </w:rPr>
      <w:tblPr/>
      <w:tcPr>
        <w:shd w:val="clear" w:color="auto" w:fill="000000" w:themeFill="text1"/>
        <w:vAlign w:val="center"/>
      </w:tcPr>
    </w:tblStylePr>
    <w:tblStylePr w:type="firstCol">
      <w:tblPr/>
      <w:tcPr>
        <w:tcBorders>
          <w:right w:val="single" w:color="000000"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0F7644"/>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Crimson Pro" w:hAnsi="Crimson Pro"/>
        <w:b/>
        <w:color w:val="000000"/>
        <w:sz w:val="20"/>
      </w:rPr>
    </w:tblStylePr>
    <w:tblStylePr w:type="lastRow">
      <w:rPr>
        <w:sz w:val="20"/>
      </w:rPr>
    </w:tblStylePr>
    <w:tblStylePr w:type="firstCol">
      <w:rPr>
        <w:rFonts w:ascii="Crimson Pro" w:hAnsi="Crimson Pro"/>
        <w:color w:val="000000" w:themeColor="text1"/>
        <w:sz w:val="22"/>
      </w:rPr>
    </w:tblStylePr>
    <w:tblStylePr w:type="band1Horz">
      <w:rPr>
        <w:rFonts w:ascii="Crimson Pro" w:hAnsi="Crimson Pro"/>
      </w:rPr>
    </w:tblStylePr>
    <w:tblStylePr w:type="band2Horz">
      <w:rPr>
        <w:rFonts w:ascii="Crimson Pro" w:hAnsi="Crimson Pro"/>
      </w:rPr>
    </w:tblStylePr>
  </w:style>
  <w:style w:type="paragraph" w:styleId="AppendixH1" w:customStyle="1">
    <w:name w:val="Appendix H1"/>
    <w:basedOn w:val="Heading1"/>
    <w:next w:val="Normal"/>
    <w:qFormat/>
    <w:rsid w:val="00CE1392"/>
    <w:pPr>
      <w:numPr>
        <w:numId w:val="16"/>
      </w:numPr>
      <w:spacing w:before="480" w:after="360"/>
      <w:outlineLvl w:val="6"/>
    </w:pPr>
    <w:rPr>
      <w:rFonts w:asciiTheme="majorHAnsi" w:hAnsiTheme="majorHAnsi" w:cstheme="majorHAnsi"/>
      <w:noProof/>
      <w:color w:val="auto"/>
      <w:spacing w:val="-6"/>
      <w:szCs w:val="40"/>
    </w:rPr>
  </w:style>
  <w:style w:type="paragraph" w:styleId="AppendixH2" w:customStyle="1">
    <w:name w:val="Appendix H2"/>
    <w:basedOn w:val="ListParagraph"/>
    <w:next w:val="Normal"/>
    <w:link w:val="AppendixH2Char"/>
    <w:qFormat/>
    <w:rsid w:val="00E6786F"/>
    <w:pPr>
      <w:numPr>
        <w:ilvl w:val="1"/>
        <w:numId w:val="17"/>
      </w:numPr>
      <w:outlineLvl w:val="7"/>
    </w:pPr>
    <w:rPr>
      <w:rFonts w:asciiTheme="majorHAnsi" w:hAnsiTheme="majorHAnsi" w:cstheme="majorHAnsi"/>
      <w:b/>
      <w:color w:val="000000" w:themeColor="text1"/>
      <w:sz w:val="28"/>
    </w:rPr>
  </w:style>
  <w:style w:type="character" w:styleId="AppendixH2Char" w:customStyle="1">
    <w:name w:val="Appendix H2 Char"/>
    <w:basedOn w:val="Heading3Char"/>
    <w:link w:val="AppendixH2"/>
    <w:rsid w:val="00E6786F"/>
    <w:rPr>
      <w:rFonts w:asciiTheme="majorHAnsi" w:hAnsiTheme="majorHAnsi" w:cstheme="majorHAnsi"/>
      <w:b/>
      <w:color w:val="000000" w:themeColor="text1"/>
      <w:sz w:val="28"/>
      <w:lang w:val="en-GB"/>
    </w:rPr>
  </w:style>
  <w:style w:type="paragraph" w:styleId="AppendixH3" w:customStyle="1">
    <w:name w:val="Appendix H3"/>
    <w:basedOn w:val="Normal"/>
    <w:next w:val="Normal"/>
    <w:link w:val="AppendixH3Char"/>
    <w:qFormat/>
    <w:rsid w:val="00A71646"/>
    <w:pPr>
      <w:numPr>
        <w:ilvl w:val="2"/>
        <w:numId w:val="17"/>
      </w:numPr>
      <w:spacing w:before="360" w:after="120"/>
      <w:outlineLvl w:val="8"/>
    </w:pPr>
    <w:rPr>
      <w:rFonts w:asciiTheme="majorHAnsi" w:hAnsiTheme="majorHAnsi" w:cstheme="majorHAnsi"/>
      <w:b/>
      <w:color w:val="2147ED" w:themeColor="accent1"/>
      <w:sz w:val="22"/>
      <w:szCs w:val="22"/>
    </w:rPr>
  </w:style>
  <w:style w:type="character" w:styleId="AppendixH3Char" w:customStyle="1">
    <w:name w:val="Appendix H3 Char"/>
    <w:basedOn w:val="Heading4Char"/>
    <w:link w:val="AppendixH3"/>
    <w:rsid w:val="00A71646"/>
    <w:rPr>
      <w:rFonts w:asciiTheme="majorHAnsi" w:hAnsiTheme="majorHAnsi" w:cstheme="majorHAnsi"/>
      <w:b/>
      <w:color w:val="2147ED" w:themeColor="accent1"/>
      <w:sz w:val="22"/>
      <w:szCs w:val="22"/>
      <w:lang w:val="en-GB"/>
    </w:rPr>
  </w:style>
  <w:style w:type="numbering" w:styleId="Appendixheadings" w:customStyle="1">
    <w:name w:val="Appendix headings"/>
    <w:uiPriority w:val="99"/>
    <w:rsid w:val="00987F6E"/>
    <w:pPr>
      <w:numPr>
        <w:numId w:val="18"/>
      </w:numPr>
    </w:pPr>
  </w:style>
  <w:style w:type="paragraph" w:styleId="Introductorytext" w:customStyle="1">
    <w:name w:val="Introductory text"/>
    <w:basedOn w:val="BodyText"/>
    <w:link w:val="IntroductorytextChar"/>
    <w:qFormat/>
    <w:rsid w:val="00F95735"/>
    <w:pPr>
      <w:spacing w:before="360"/>
    </w:pPr>
    <w:rPr>
      <w:sz w:val="23"/>
      <w:szCs w:val="23"/>
    </w:rPr>
  </w:style>
  <w:style w:type="character" w:styleId="TitlenameChar" w:customStyle="1">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styleId="IntroductorytextChar" w:customStyle="1">
    <w:name w:val="Introductory text Char"/>
    <w:basedOn w:val="DefaultParagraphFont"/>
    <w:link w:val="Introductorytext"/>
    <w:rsid w:val="00F95735"/>
    <w:rPr>
      <w:rFonts w:ascii="Roboto" w:hAnsi="Roboto" w:cstheme="minorHAnsi"/>
      <w:sz w:val="23"/>
      <w:szCs w:val="23"/>
      <w:lang w:val="en-GB"/>
    </w:rPr>
  </w:style>
  <w:style w:type="paragraph" w:styleId="Header">
    <w:name w:val="header"/>
    <w:basedOn w:val="Normal"/>
    <w:link w:val="HeaderChar"/>
    <w:unhideWhenUsed/>
    <w:rsid w:val="00CD4433"/>
    <w:pPr>
      <w:tabs>
        <w:tab w:val="center" w:pos="4513"/>
        <w:tab w:val="right" w:pos="9026"/>
      </w:tabs>
      <w:spacing w:before="0" w:after="0" w:line="240" w:lineRule="auto"/>
    </w:pPr>
  </w:style>
  <w:style w:type="paragraph" w:styleId="BodyText">
    <w:name w:val="Body Text"/>
    <w:basedOn w:val="Normal"/>
    <w:link w:val="BodyTextChar"/>
    <w:semiHidden/>
    <w:unhideWhenUsed/>
    <w:qFormat/>
    <w:rsid w:val="00F95735"/>
    <w:pPr>
      <w:spacing w:after="120"/>
    </w:pPr>
  </w:style>
  <w:style w:type="character" w:styleId="BodyTextChar" w:customStyle="1">
    <w:name w:val="Body Text Char"/>
    <w:basedOn w:val="DefaultParagraphFont"/>
    <w:link w:val="BodyText"/>
    <w:semiHidden/>
    <w:rsid w:val="00F95735"/>
    <w:rPr>
      <w:rFonts w:ascii="Roboto" w:hAnsi="Roboto" w:cstheme="minorHAnsi"/>
      <w:sz w:val="20"/>
      <w:lang w:val="en-GB"/>
    </w:rPr>
  </w:style>
  <w:style w:type="character" w:styleId="HeaderChar" w:customStyle="1">
    <w:name w:val="Header Char"/>
    <w:basedOn w:val="DefaultParagraphFont"/>
    <w:link w:val="Header"/>
    <w:rsid w:val="00CD4433"/>
    <w:rPr>
      <w:rFonts w:ascii="Roboto" w:hAnsi="Roboto" w:cstheme="minorHAnsi"/>
      <w:sz w:val="20"/>
      <w:lang w:val="en-GB"/>
    </w:rPr>
  </w:style>
  <w:style w:type="paragraph" w:styleId="Footer">
    <w:name w:val="footer"/>
    <w:basedOn w:val="Normal"/>
    <w:link w:val="FooterChar"/>
    <w:uiPriority w:val="99"/>
    <w:unhideWhenUsed/>
    <w:rsid w:val="00CD4433"/>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CD4433"/>
    <w:rPr>
      <w:rFonts w:ascii="Roboto" w:hAnsi="Roboto" w:cstheme="minorHAnsi"/>
      <w:sz w:val="20"/>
      <w:lang w:val="en-GB"/>
    </w:rPr>
  </w:style>
  <w:style w:type="paragraph" w:styleId="lettersubject" w:customStyle="1">
    <w:name w:val="letter_subject"/>
    <w:basedOn w:val="Normal"/>
    <w:next w:val="Normal"/>
    <w:rsid w:val="00590B6E"/>
    <w:pPr>
      <w:spacing w:before="0" w:after="0" w:line="240" w:lineRule="auto"/>
      <w:jc w:val="both"/>
    </w:pPr>
    <w:rPr>
      <w:rFonts w:ascii="Arial" w:hAnsi="Arial" w:eastAsia="Times New Roman" w:cs="Times New Roman"/>
      <w:b/>
      <w:sz w:val="22"/>
      <w:szCs w:val="20"/>
    </w:rPr>
  </w:style>
  <w:style w:type="paragraph" w:styleId="Style0" w:customStyle="1">
    <w:name w:val="Style0"/>
    <w:rsid w:val="00590B6E"/>
    <w:pPr>
      <w:spacing w:line="240" w:lineRule="auto"/>
    </w:pPr>
    <w:rPr>
      <w:rFonts w:ascii="Arial" w:hAnsi="Arial" w:eastAsia="Times New Roman" w:cs="Times New Roman"/>
      <w:snapToGrid w:val="0"/>
      <w:szCs w:val="20"/>
      <w:lang w:val="en-GB"/>
    </w:rPr>
  </w:style>
  <w:style w:type="paragraph" w:styleId="BodyText2">
    <w:name w:val="Body Text 2"/>
    <w:basedOn w:val="Normal"/>
    <w:link w:val="BodyText2Char"/>
    <w:rsid w:val="00590B6E"/>
    <w:pPr>
      <w:spacing w:before="0" w:after="120" w:line="240" w:lineRule="auto"/>
      <w:jc w:val="both"/>
    </w:pPr>
    <w:rPr>
      <w:rFonts w:ascii="TmsRmn" w:hAnsi="TmsRmn" w:eastAsia="Times New Roman" w:cs="Times New Roman"/>
      <w:color w:val="000000"/>
      <w:sz w:val="22"/>
      <w:szCs w:val="20"/>
    </w:rPr>
  </w:style>
  <w:style w:type="character" w:styleId="BodyText2Char" w:customStyle="1">
    <w:name w:val="Body Text 2 Char"/>
    <w:basedOn w:val="DefaultParagraphFont"/>
    <w:link w:val="BodyText2"/>
    <w:rsid w:val="00590B6E"/>
    <w:rPr>
      <w:rFonts w:ascii="TmsRmn" w:hAnsi="TmsRmn" w:eastAsia="Times New Roman" w:cs="Times New Roman"/>
      <w:color w:val="000000"/>
      <w:sz w:val="22"/>
      <w:szCs w:val="20"/>
      <w:lang w:val="en-GB"/>
    </w:rPr>
  </w:style>
  <w:style w:type="paragraph" w:styleId="CommentText">
    <w:name w:val="annotation text"/>
    <w:basedOn w:val="Normal"/>
    <w:link w:val="CommentTextChar"/>
    <w:uiPriority w:val="99"/>
    <w:rsid w:val="00590B6E"/>
    <w:pPr>
      <w:spacing w:before="0" w:after="0" w:line="240" w:lineRule="auto"/>
    </w:pPr>
    <w:rPr>
      <w:rFonts w:ascii="Trebuchet MS" w:hAnsi="Trebuchet MS" w:eastAsia="Times New Roman" w:cs="Times New Roman"/>
      <w:szCs w:val="20"/>
      <w:lang w:eastAsia="en-GB"/>
    </w:rPr>
  </w:style>
  <w:style w:type="character" w:styleId="CommentTextChar" w:customStyle="1">
    <w:name w:val="Comment Text Char"/>
    <w:basedOn w:val="DefaultParagraphFont"/>
    <w:link w:val="CommentText"/>
    <w:uiPriority w:val="99"/>
    <w:rsid w:val="00590B6E"/>
    <w:rPr>
      <w:rFonts w:ascii="Trebuchet MS" w:hAnsi="Trebuchet MS" w:eastAsia="Times New Roman" w:cs="Times New Roman"/>
      <w:sz w:val="20"/>
      <w:szCs w:val="20"/>
      <w:lang w:val="en-GB" w:eastAsia="en-GB"/>
    </w:rPr>
  </w:style>
  <w:style w:type="paragraph" w:styleId="Revision">
    <w:name w:val="Revision"/>
    <w:hidden/>
    <w:uiPriority w:val="99"/>
    <w:semiHidden/>
    <w:rsid w:val="000113EF"/>
    <w:pPr>
      <w:spacing w:line="240" w:lineRule="auto"/>
    </w:pPr>
    <w:rPr>
      <w:rFonts w:ascii="Roboto" w:hAnsi="Roboto" w:cstheme="minorHAnsi"/>
      <w:sz w:val="20"/>
      <w:lang w:val="en-GB"/>
    </w:rPr>
  </w:style>
  <w:style w:type="character" w:styleId="normaltextrun" w:customStyle="1">
    <w:name w:val="normaltextrun"/>
    <w:basedOn w:val="DefaultParagraphFont"/>
    <w:rsid w:val="004300C4"/>
  </w:style>
  <w:style w:type="character" w:styleId="UnresolvedMention">
    <w:name w:val="Unresolved Mention"/>
    <w:basedOn w:val="DefaultParagraphFont"/>
    <w:uiPriority w:val="99"/>
    <w:semiHidden/>
    <w:unhideWhenUsed/>
    <w:rsid w:val="002B5F11"/>
    <w:rPr>
      <w:color w:val="605E5C"/>
      <w:shd w:val="clear" w:color="auto" w:fill="E1DFDD"/>
    </w:rPr>
  </w:style>
  <w:style w:type="character" w:styleId="eop" w:customStyle="1">
    <w:name w:val="eop"/>
    <w:basedOn w:val="DefaultParagraphFont"/>
    <w:rsid w:val="00C27ECB"/>
  </w:style>
  <w:style w:type="character" w:styleId="Mention">
    <w:name w:val="Mention"/>
    <w:basedOn w:val="DefaultParagraphFont"/>
    <w:uiPriority w:val="99"/>
    <w:unhideWhenUsed/>
    <w:rsid w:val="008E6739"/>
    <w:rPr>
      <w:color w:val="2B579A"/>
      <w:shd w:val="clear" w:color="auto" w:fill="E1DFDD"/>
    </w:rPr>
  </w:style>
  <w:style w:type="paragraph" w:styleId="paragraph" w:customStyle="1">
    <w:name w:val="paragraph"/>
    <w:basedOn w:val="Normal"/>
    <w:rsid w:val="00C426E8"/>
    <w:pPr>
      <w:spacing w:before="100" w:beforeAutospacing="1" w:after="100" w:afterAutospacing="1" w:line="240" w:lineRule="auto"/>
    </w:pPr>
    <w:rPr>
      <w:rFonts w:ascii="Times New Roman" w:hAnsi="Times New Roman" w:eastAsia="Times New Roman" w:cs="Times New Roman"/>
      <w:sz w:val="24"/>
      <w:lang w:val="en-US"/>
    </w:r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L Char"/>
    <w:basedOn w:val="DefaultParagraphFont"/>
    <w:link w:val="ListParagraph"/>
    <w:uiPriority w:val="34"/>
    <w:locked/>
    <w:rsid w:val="00934482"/>
    <w:rPr>
      <w:rFonts w:ascii="Roboto" w:hAnsi="Roboto" w:cstheme="minorHAnsi"/>
      <w:sz w:val="20"/>
      <w:lang w:val="en-GB"/>
    </w:rPr>
  </w:style>
  <w:style w:type="paragraph" w:styleId="elementtoproof" w:customStyle="1">
    <w:name w:val="elementtoproof"/>
    <w:basedOn w:val="Normal"/>
    <w:rsid w:val="00934482"/>
    <w:pPr>
      <w:spacing w:before="0" w:after="0"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095">
      <w:bodyDiv w:val="1"/>
      <w:marLeft w:val="0"/>
      <w:marRight w:val="0"/>
      <w:marTop w:val="0"/>
      <w:marBottom w:val="0"/>
      <w:divBdr>
        <w:top w:val="none" w:sz="0" w:space="0" w:color="auto"/>
        <w:left w:val="none" w:sz="0" w:space="0" w:color="auto"/>
        <w:bottom w:val="none" w:sz="0" w:space="0" w:color="auto"/>
        <w:right w:val="none" w:sz="0" w:space="0" w:color="auto"/>
      </w:divBdr>
      <w:divsChild>
        <w:div w:id="762729844">
          <w:marLeft w:val="0"/>
          <w:marRight w:val="0"/>
          <w:marTop w:val="0"/>
          <w:marBottom w:val="0"/>
          <w:divBdr>
            <w:top w:val="none" w:sz="0" w:space="0" w:color="auto"/>
            <w:left w:val="none" w:sz="0" w:space="0" w:color="auto"/>
            <w:bottom w:val="none" w:sz="0" w:space="0" w:color="auto"/>
            <w:right w:val="none" w:sz="0" w:space="0" w:color="auto"/>
          </w:divBdr>
        </w:div>
        <w:div w:id="971592158">
          <w:marLeft w:val="0"/>
          <w:marRight w:val="0"/>
          <w:marTop w:val="0"/>
          <w:marBottom w:val="0"/>
          <w:divBdr>
            <w:top w:val="none" w:sz="0" w:space="0" w:color="auto"/>
            <w:left w:val="none" w:sz="0" w:space="0" w:color="auto"/>
            <w:bottom w:val="none" w:sz="0" w:space="0" w:color="auto"/>
            <w:right w:val="none" w:sz="0" w:space="0" w:color="auto"/>
          </w:divBdr>
        </w:div>
        <w:div w:id="640380592">
          <w:marLeft w:val="0"/>
          <w:marRight w:val="0"/>
          <w:marTop w:val="0"/>
          <w:marBottom w:val="0"/>
          <w:divBdr>
            <w:top w:val="none" w:sz="0" w:space="0" w:color="auto"/>
            <w:left w:val="none" w:sz="0" w:space="0" w:color="auto"/>
            <w:bottom w:val="none" w:sz="0" w:space="0" w:color="auto"/>
            <w:right w:val="none" w:sz="0" w:space="0" w:color="auto"/>
          </w:divBdr>
        </w:div>
        <w:div w:id="941491799">
          <w:marLeft w:val="0"/>
          <w:marRight w:val="0"/>
          <w:marTop w:val="0"/>
          <w:marBottom w:val="0"/>
          <w:divBdr>
            <w:top w:val="none" w:sz="0" w:space="0" w:color="auto"/>
            <w:left w:val="none" w:sz="0" w:space="0" w:color="auto"/>
            <w:bottom w:val="none" w:sz="0" w:space="0" w:color="auto"/>
            <w:right w:val="none" w:sz="0" w:space="0" w:color="auto"/>
          </w:divBdr>
        </w:div>
        <w:div w:id="475150644">
          <w:marLeft w:val="0"/>
          <w:marRight w:val="0"/>
          <w:marTop w:val="0"/>
          <w:marBottom w:val="0"/>
          <w:divBdr>
            <w:top w:val="none" w:sz="0" w:space="0" w:color="auto"/>
            <w:left w:val="none" w:sz="0" w:space="0" w:color="auto"/>
            <w:bottom w:val="none" w:sz="0" w:space="0" w:color="auto"/>
            <w:right w:val="none" w:sz="0" w:space="0" w:color="auto"/>
          </w:divBdr>
        </w:div>
        <w:div w:id="753164227">
          <w:marLeft w:val="0"/>
          <w:marRight w:val="0"/>
          <w:marTop w:val="0"/>
          <w:marBottom w:val="0"/>
          <w:divBdr>
            <w:top w:val="none" w:sz="0" w:space="0" w:color="auto"/>
            <w:left w:val="none" w:sz="0" w:space="0" w:color="auto"/>
            <w:bottom w:val="none" w:sz="0" w:space="0" w:color="auto"/>
            <w:right w:val="none" w:sz="0" w:space="0" w:color="auto"/>
          </w:divBdr>
        </w:div>
        <w:div w:id="711920994">
          <w:marLeft w:val="0"/>
          <w:marRight w:val="0"/>
          <w:marTop w:val="0"/>
          <w:marBottom w:val="0"/>
          <w:divBdr>
            <w:top w:val="none" w:sz="0" w:space="0" w:color="auto"/>
            <w:left w:val="none" w:sz="0" w:space="0" w:color="auto"/>
            <w:bottom w:val="none" w:sz="0" w:space="0" w:color="auto"/>
            <w:right w:val="none" w:sz="0" w:space="0" w:color="auto"/>
          </w:divBdr>
        </w:div>
        <w:div w:id="965040880">
          <w:marLeft w:val="0"/>
          <w:marRight w:val="0"/>
          <w:marTop w:val="0"/>
          <w:marBottom w:val="0"/>
          <w:divBdr>
            <w:top w:val="none" w:sz="0" w:space="0" w:color="auto"/>
            <w:left w:val="none" w:sz="0" w:space="0" w:color="auto"/>
            <w:bottom w:val="none" w:sz="0" w:space="0" w:color="auto"/>
            <w:right w:val="none" w:sz="0" w:space="0" w:color="auto"/>
          </w:divBdr>
        </w:div>
        <w:div w:id="1093670743">
          <w:marLeft w:val="0"/>
          <w:marRight w:val="0"/>
          <w:marTop w:val="0"/>
          <w:marBottom w:val="0"/>
          <w:divBdr>
            <w:top w:val="none" w:sz="0" w:space="0" w:color="auto"/>
            <w:left w:val="none" w:sz="0" w:space="0" w:color="auto"/>
            <w:bottom w:val="none" w:sz="0" w:space="0" w:color="auto"/>
            <w:right w:val="none" w:sz="0" w:space="0" w:color="auto"/>
          </w:divBdr>
        </w:div>
      </w:divsChild>
    </w:div>
    <w:div w:id="354693979">
      <w:bodyDiv w:val="1"/>
      <w:marLeft w:val="0"/>
      <w:marRight w:val="0"/>
      <w:marTop w:val="0"/>
      <w:marBottom w:val="0"/>
      <w:divBdr>
        <w:top w:val="none" w:sz="0" w:space="0" w:color="auto"/>
        <w:left w:val="none" w:sz="0" w:space="0" w:color="auto"/>
        <w:bottom w:val="none" w:sz="0" w:space="0" w:color="auto"/>
        <w:right w:val="none" w:sz="0" w:space="0" w:color="auto"/>
      </w:divBdr>
      <w:divsChild>
        <w:div w:id="1614480674">
          <w:marLeft w:val="0"/>
          <w:marRight w:val="0"/>
          <w:marTop w:val="0"/>
          <w:marBottom w:val="0"/>
          <w:divBdr>
            <w:top w:val="none" w:sz="0" w:space="0" w:color="auto"/>
            <w:left w:val="none" w:sz="0" w:space="0" w:color="auto"/>
            <w:bottom w:val="none" w:sz="0" w:space="0" w:color="auto"/>
            <w:right w:val="none" w:sz="0" w:space="0" w:color="auto"/>
          </w:divBdr>
        </w:div>
        <w:div w:id="1321302398">
          <w:marLeft w:val="0"/>
          <w:marRight w:val="0"/>
          <w:marTop w:val="0"/>
          <w:marBottom w:val="0"/>
          <w:divBdr>
            <w:top w:val="none" w:sz="0" w:space="0" w:color="auto"/>
            <w:left w:val="none" w:sz="0" w:space="0" w:color="auto"/>
            <w:bottom w:val="none" w:sz="0" w:space="0" w:color="auto"/>
            <w:right w:val="none" w:sz="0" w:space="0" w:color="auto"/>
          </w:divBdr>
        </w:div>
        <w:div w:id="1854344208">
          <w:marLeft w:val="0"/>
          <w:marRight w:val="0"/>
          <w:marTop w:val="0"/>
          <w:marBottom w:val="0"/>
          <w:divBdr>
            <w:top w:val="none" w:sz="0" w:space="0" w:color="auto"/>
            <w:left w:val="none" w:sz="0" w:space="0" w:color="auto"/>
            <w:bottom w:val="none" w:sz="0" w:space="0" w:color="auto"/>
            <w:right w:val="none" w:sz="0" w:space="0" w:color="auto"/>
          </w:divBdr>
        </w:div>
        <w:div w:id="1466854552">
          <w:marLeft w:val="0"/>
          <w:marRight w:val="0"/>
          <w:marTop w:val="0"/>
          <w:marBottom w:val="0"/>
          <w:divBdr>
            <w:top w:val="none" w:sz="0" w:space="0" w:color="auto"/>
            <w:left w:val="none" w:sz="0" w:space="0" w:color="auto"/>
            <w:bottom w:val="none" w:sz="0" w:space="0" w:color="auto"/>
            <w:right w:val="none" w:sz="0" w:space="0" w:color="auto"/>
          </w:divBdr>
        </w:div>
        <w:div w:id="1839883472">
          <w:marLeft w:val="0"/>
          <w:marRight w:val="0"/>
          <w:marTop w:val="0"/>
          <w:marBottom w:val="0"/>
          <w:divBdr>
            <w:top w:val="none" w:sz="0" w:space="0" w:color="auto"/>
            <w:left w:val="none" w:sz="0" w:space="0" w:color="auto"/>
            <w:bottom w:val="none" w:sz="0" w:space="0" w:color="auto"/>
            <w:right w:val="none" w:sz="0" w:space="0" w:color="auto"/>
          </w:divBdr>
        </w:div>
        <w:div w:id="680619818">
          <w:marLeft w:val="0"/>
          <w:marRight w:val="0"/>
          <w:marTop w:val="0"/>
          <w:marBottom w:val="0"/>
          <w:divBdr>
            <w:top w:val="none" w:sz="0" w:space="0" w:color="auto"/>
            <w:left w:val="none" w:sz="0" w:space="0" w:color="auto"/>
            <w:bottom w:val="none" w:sz="0" w:space="0" w:color="auto"/>
            <w:right w:val="none" w:sz="0" w:space="0" w:color="auto"/>
          </w:divBdr>
        </w:div>
        <w:div w:id="1028407617">
          <w:marLeft w:val="0"/>
          <w:marRight w:val="0"/>
          <w:marTop w:val="0"/>
          <w:marBottom w:val="0"/>
          <w:divBdr>
            <w:top w:val="none" w:sz="0" w:space="0" w:color="auto"/>
            <w:left w:val="none" w:sz="0" w:space="0" w:color="auto"/>
            <w:bottom w:val="none" w:sz="0" w:space="0" w:color="auto"/>
            <w:right w:val="none" w:sz="0" w:space="0" w:color="auto"/>
          </w:divBdr>
        </w:div>
        <w:div w:id="567035577">
          <w:marLeft w:val="0"/>
          <w:marRight w:val="0"/>
          <w:marTop w:val="0"/>
          <w:marBottom w:val="0"/>
          <w:divBdr>
            <w:top w:val="none" w:sz="0" w:space="0" w:color="auto"/>
            <w:left w:val="none" w:sz="0" w:space="0" w:color="auto"/>
            <w:bottom w:val="none" w:sz="0" w:space="0" w:color="auto"/>
            <w:right w:val="none" w:sz="0" w:space="0" w:color="auto"/>
          </w:divBdr>
        </w:div>
        <w:div w:id="1399208264">
          <w:marLeft w:val="0"/>
          <w:marRight w:val="0"/>
          <w:marTop w:val="0"/>
          <w:marBottom w:val="0"/>
          <w:divBdr>
            <w:top w:val="none" w:sz="0" w:space="0" w:color="auto"/>
            <w:left w:val="none" w:sz="0" w:space="0" w:color="auto"/>
            <w:bottom w:val="none" w:sz="0" w:space="0" w:color="auto"/>
            <w:right w:val="none" w:sz="0" w:space="0" w:color="auto"/>
          </w:divBdr>
        </w:div>
      </w:divsChild>
    </w:div>
    <w:div w:id="825823903">
      <w:bodyDiv w:val="1"/>
      <w:marLeft w:val="0"/>
      <w:marRight w:val="0"/>
      <w:marTop w:val="0"/>
      <w:marBottom w:val="0"/>
      <w:divBdr>
        <w:top w:val="none" w:sz="0" w:space="0" w:color="auto"/>
        <w:left w:val="none" w:sz="0" w:space="0" w:color="auto"/>
        <w:bottom w:val="none" w:sz="0" w:space="0" w:color="auto"/>
        <w:right w:val="none" w:sz="0" w:space="0" w:color="auto"/>
      </w:divBdr>
      <w:divsChild>
        <w:div w:id="1653295948">
          <w:marLeft w:val="0"/>
          <w:marRight w:val="0"/>
          <w:marTop w:val="0"/>
          <w:marBottom w:val="0"/>
          <w:divBdr>
            <w:top w:val="none" w:sz="0" w:space="0" w:color="auto"/>
            <w:left w:val="none" w:sz="0" w:space="0" w:color="auto"/>
            <w:bottom w:val="none" w:sz="0" w:space="0" w:color="auto"/>
            <w:right w:val="none" w:sz="0" w:space="0" w:color="auto"/>
          </w:divBdr>
        </w:div>
        <w:div w:id="1287928793">
          <w:marLeft w:val="0"/>
          <w:marRight w:val="0"/>
          <w:marTop w:val="0"/>
          <w:marBottom w:val="0"/>
          <w:divBdr>
            <w:top w:val="none" w:sz="0" w:space="0" w:color="auto"/>
            <w:left w:val="none" w:sz="0" w:space="0" w:color="auto"/>
            <w:bottom w:val="none" w:sz="0" w:space="0" w:color="auto"/>
            <w:right w:val="none" w:sz="0" w:space="0" w:color="auto"/>
          </w:divBdr>
        </w:div>
        <w:div w:id="1496799858">
          <w:marLeft w:val="0"/>
          <w:marRight w:val="0"/>
          <w:marTop w:val="0"/>
          <w:marBottom w:val="0"/>
          <w:divBdr>
            <w:top w:val="none" w:sz="0" w:space="0" w:color="auto"/>
            <w:left w:val="none" w:sz="0" w:space="0" w:color="auto"/>
            <w:bottom w:val="none" w:sz="0" w:space="0" w:color="auto"/>
            <w:right w:val="none" w:sz="0" w:space="0" w:color="auto"/>
          </w:divBdr>
          <w:divsChild>
            <w:div w:id="1327515225">
              <w:marLeft w:val="-75"/>
              <w:marRight w:val="0"/>
              <w:marTop w:val="30"/>
              <w:marBottom w:val="30"/>
              <w:divBdr>
                <w:top w:val="none" w:sz="0" w:space="0" w:color="auto"/>
                <w:left w:val="none" w:sz="0" w:space="0" w:color="auto"/>
                <w:bottom w:val="none" w:sz="0" w:space="0" w:color="auto"/>
                <w:right w:val="none" w:sz="0" w:space="0" w:color="auto"/>
              </w:divBdr>
              <w:divsChild>
                <w:div w:id="552468642">
                  <w:marLeft w:val="0"/>
                  <w:marRight w:val="0"/>
                  <w:marTop w:val="0"/>
                  <w:marBottom w:val="0"/>
                  <w:divBdr>
                    <w:top w:val="none" w:sz="0" w:space="0" w:color="auto"/>
                    <w:left w:val="none" w:sz="0" w:space="0" w:color="auto"/>
                    <w:bottom w:val="none" w:sz="0" w:space="0" w:color="auto"/>
                    <w:right w:val="none" w:sz="0" w:space="0" w:color="auto"/>
                  </w:divBdr>
                  <w:divsChild>
                    <w:div w:id="328598312">
                      <w:marLeft w:val="0"/>
                      <w:marRight w:val="0"/>
                      <w:marTop w:val="0"/>
                      <w:marBottom w:val="0"/>
                      <w:divBdr>
                        <w:top w:val="none" w:sz="0" w:space="0" w:color="auto"/>
                        <w:left w:val="none" w:sz="0" w:space="0" w:color="auto"/>
                        <w:bottom w:val="none" w:sz="0" w:space="0" w:color="auto"/>
                        <w:right w:val="none" w:sz="0" w:space="0" w:color="auto"/>
                      </w:divBdr>
                    </w:div>
                  </w:divsChild>
                </w:div>
                <w:div w:id="1127703614">
                  <w:marLeft w:val="0"/>
                  <w:marRight w:val="0"/>
                  <w:marTop w:val="0"/>
                  <w:marBottom w:val="0"/>
                  <w:divBdr>
                    <w:top w:val="none" w:sz="0" w:space="0" w:color="auto"/>
                    <w:left w:val="none" w:sz="0" w:space="0" w:color="auto"/>
                    <w:bottom w:val="none" w:sz="0" w:space="0" w:color="auto"/>
                    <w:right w:val="none" w:sz="0" w:space="0" w:color="auto"/>
                  </w:divBdr>
                  <w:divsChild>
                    <w:div w:id="1372803209">
                      <w:marLeft w:val="0"/>
                      <w:marRight w:val="0"/>
                      <w:marTop w:val="0"/>
                      <w:marBottom w:val="0"/>
                      <w:divBdr>
                        <w:top w:val="none" w:sz="0" w:space="0" w:color="auto"/>
                        <w:left w:val="none" w:sz="0" w:space="0" w:color="auto"/>
                        <w:bottom w:val="none" w:sz="0" w:space="0" w:color="auto"/>
                        <w:right w:val="none" w:sz="0" w:space="0" w:color="auto"/>
                      </w:divBdr>
                    </w:div>
                  </w:divsChild>
                </w:div>
                <w:div w:id="1533036609">
                  <w:marLeft w:val="0"/>
                  <w:marRight w:val="0"/>
                  <w:marTop w:val="0"/>
                  <w:marBottom w:val="0"/>
                  <w:divBdr>
                    <w:top w:val="none" w:sz="0" w:space="0" w:color="auto"/>
                    <w:left w:val="none" w:sz="0" w:space="0" w:color="auto"/>
                    <w:bottom w:val="none" w:sz="0" w:space="0" w:color="auto"/>
                    <w:right w:val="none" w:sz="0" w:space="0" w:color="auto"/>
                  </w:divBdr>
                  <w:divsChild>
                    <w:div w:id="1214587115">
                      <w:marLeft w:val="0"/>
                      <w:marRight w:val="0"/>
                      <w:marTop w:val="0"/>
                      <w:marBottom w:val="0"/>
                      <w:divBdr>
                        <w:top w:val="none" w:sz="0" w:space="0" w:color="auto"/>
                        <w:left w:val="none" w:sz="0" w:space="0" w:color="auto"/>
                        <w:bottom w:val="none" w:sz="0" w:space="0" w:color="auto"/>
                        <w:right w:val="none" w:sz="0" w:space="0" w:color="auto"/>
                      </w:divBdr>
                    </w:div>
                  </w:divsChild>
                </w:div>
                <w:div w:id="2027824359">
                  <w:marLeft w:val="0"/>
                  <w:marRight w:val="0"/>
                  <w:marTop w:val="0"/>
                  <w:marBottom w:val="0"/>
                  <w:divBdr>
                    <w:top w:val="none" w:sz="0" w:space="0" w:color="auto"/>
                    <w:left w:val="none" w:sz="0" w:space="0" w:color="auto"/>
                    <w:bottom w:val="none" w:sz="0" w:space="0" w:color="auto"/>
                    <w:right w:val="none" w:sz="0" w:space="0" w:color="auto"/>
                  </w:divBdr>
                  <w:divsChild>
                    <w:div w:id="2120634957">
                      <w:marLeft w:val="0"/>
                      <w:marRight w:val="0"/>
                      <w:marTop w:val="0"/>
                      <w:marBottom w:val="0"/>
                      <w:divBdr>
                        <w:top w:val="none" w:sz="0" w:space="0" w:color="auto"/>
                        <w:left w:val="none" w:sz="0" w:space="0" w:color="auto"/>
                        <w:bottom w:val="none" w:sz="0" w:space="0" w:color="auto"/>
                        <w:right w:val="none" w:sz="0" w:space="0" w:color="auto"/>
                      </w:divBdr>
                    </w:div>
                  </w:divsChild>
                </w:div>
                <w:div w:id="1255168316">
                  <w:marLeft w:val="0"/>
                  <w:marRight w:val="0"/>
                  <w:marTop w:val="0"/>
                  <w:marBottom w:val="0"/>
                  <w:divBdr>
                    <w:top w:val="none" w:sz="0" w:space="0" w:color="auto"/>
                    <w:left w:val="none" w:sz="0" w:space="0" w:color="auto"/>
                    <w:bottom w:val="none" w:sz="0" w:space="0" w:color="auto"/>
                    <w:right w:val="none" w:sz="0" w:space="0" w:color="auto"/>
                  </w:divBdr>
                  <w:divsChild>
                    <w:div w:id="1336954994">
                      <w:marLeft w:val="0"/>
                      <w:marRight w:val="0"/>
                      <w:marTop w:val="0"/>
                      <w:marBottom w:val="0"/>
                      <w:divBdr>
                        <w:top w:val="none" w:sz="0" w:space="0" w:color="auto"/>
                        <w:left w:val="none" w:sz="0" w:space="0" w:color="auto"/>
                        <w:bottom w:val="none" w:sz="0" w:space="0" w:color="auto"/>
                        <w:right w:val="none" w:sz="0" w:space="0" w:color="auto"/>
                      </w:divBdr>
                    </w:div>
                  </w:divsChild>
                </w:div>
                <w:div w:id="1437210570">
                  <w:marLeft w:val="0"/>
                  <w:marRight w:val="0"/>
                  <w:marTop w:val="0"/>
                  <w:marBottom w:val="0"/>
                  <w:divBdr>
                    <w:top w:val="none" w:sz="0" w:space="0" w:color="auto"/>
                    <w:left w:val="none" w:sz="0" w:space="0" w:color="auto"/>
                    <w:bottom w:val="none" w:sz="0" w:space="0" w:color="auto"/>
                    <w:right w:val="none" w:sz="0" w:space="0" w:color="auto"/>
                  </w:divBdr>
                  <w:divsChild>
                    <w:div w:id="26100970">
                      <w:marLeft w:val="0"/>
                      <w:marRight w:val="0"/>
                      <w:marTop w:val="0"/>
                      <w:marBottom w:val="0"/>
                      <w:divBdr>
                        <w:top w:val="none" w:sz="0" w:space="0" w:color="auto"/>
                        <w:left w:val="none" w:sz="0" w:space="0" w:color="auto"/>
                        <w:bottom w:val="none" w:sz="0" w:space="0" w:color="auto"/>
                        <w:right w:val="none" w:sz="0" w:space="0" w:color="auto"/>
                      </w:divBdr>
                    </w:div>
                  </w:divsChild>
                </w:div>
                <w:div w:id="664095520">
                  <w:marLeft w:val="0"/>
                  <w:marRight w:val="0"/>
                  <w:marTop w:val="0"/>
                  <w:marBottom w:val="0"/>
                  <w:divBdr>
                    <w:top w:val="none" w:sz="0" w:space="0" w:color="auto"/>
                    <w:left w:val="none" w:sz="0" w:space="0" w:color="auto"/>
                    <w:bottom w:val="none" w:sz="0" w:space="0" w:color="auto"/>
                    <w:right w:val="none" w:sz="0" w:space="0" w:color="auto"/>
                  </w:divBdr>
                  <w:divsChild>
                    <w:div w:id="837769663">
                      <w:marLeft w:val="0"/>
                      <w:marRight w:val="0"/>
                      <w:marTop w:val="0"/>
                      <w:marBottom w:val="0"/>
                      <w:divBdr>
                        <w:top w:val="none" w:sz="0" w:space="0" w:color="auto"/>
                        <w:left w:val="none" w:sz="0" w:space="0" w:color="auto"/>
                        <w:bottom w:val="none" w:sz="0" w:space="0" w:color="auto"/>
                        <w:right w:val="none" w:sz="0" w:space="0" w:color="auto"/>
                      </w:divBdr>
                    </w:div>
                  </w:divsChild>
                </w:div>
                <w:div w:id="402872603">
                  <w:marLeft w:val="0"/>
                  <w:marRight w:val="0"/>
                  <w:marTop w:val="0"/>
                  <w:marBottom w:val="0"/>
                  <w:divBdr>
                    <w:top w:val="none" w:sz="0" w:space="0" w:color="auto"/>
                    <w:left w:val="none" w:sz="0" w:space="0" w:color="auto"/>
                    <w:bottom w:val="none" w:sz="0" w:space="0" w:color="auto"/>
                    <w:right w:val="none" w:sz="0" w:space="0" w:color="auto"/>
                  </w:divBdr>
                  <w:divsChild>
                    <w:div w:id="412505698">
                      <w:marLeft w:val="0"/>
                      <w:marRight w:val="0"/>
                      <w:marTop w:val="0"/>
                      <w:marBottom w:val="0"/>
                      <w:divBdr>
                        <w:top w:val="none" w:sz="0" w:space="0" w:color="auto"/>
                        <w:left w:val="none" w:sz="0" w:space="0" w:color="auto"/>
                        <w:bottom w:val="none" w:sz="0" w:space="0" w:color="auto"/>
                        <w:right w:val="none" w:sz="0" w:space="0" w:color="auto"/>
                      </w:divBdr>
                    </w:div>
                  </w:divsChild>
                </w:div>
                <w:div w:id="455607912">
                  <w:marLeft w:val="0"/>
                  <w:marRight w:val="0"/>
                  <w:marTop w:val="0"/>
                  <w:marBottom w:val="0"/>
                  <w:divBdr>
                    <w:top w:val="none" w:sz="0" w:space="0" w:color="auto"/>
                    <w:left w:val="none" w:sz="0" w:space="0" w:color="auto"/>
                    <w:bottom w:val="none" w:sz="0" w:space="0" w:color="auto"/>
                    <w:right w:val="none" w:sz="0" w:space="0" w:color="auto"/>
                  </w:divBdr>
                  <w:divsChild>
                    <w:div w:id="104931598">
                      <w:marLeft w:val="0"/>
                      <w:marRight w:val="0"/>
                      <w:marTop w:val="0"/>
                      <w:marBottom w:val="0"/>
                      <w:divBdr>
                        <w:top w:val="none" w:sz="0" w:space="0" w:color="auto"/>
                        <w:left w:val="none" w:sz="0" w:space="0" w:color="auto"/>
                        <w:bottom w:val="none" w:sz="0" w:space="0" w:color="auto"/>
                        <w:right w:val="none" w:sz="0" w:space="0" w:color="auto"/>
                      </w:divBdr>
                    </w:div>
                  </w:divsChild>
                </w:div>
                <w:div w:id="1356343853">
                  <w:marLeft w:val="0"/>
                  <w:marRight w:val="0"/>
                  <w:marTop w:val="0"/>
                  <w:marBottom w:val="0"/>
                  <w:divBdr>
                    <w:top w:val="none" w:sz="0" w:space="0" w:color="auto"/>
                    <w:left w:val="none" w:sz="0" w:space="0" w:color="auto"/>
                    <w:bottom w:val="none" w:sz="0" w:space="0" w:color="auto"/>
                    <w:right w:val="none" w:sz="0" w:space="0" w:color="auto"/>
                  </w:divBdr>
                  <w:divsChild>
                    <w:div w:id="993606338">
                      <w:marLeft w:val="0"/>
                      <w:marRight w:val="0"/>
                      <w:marTop w:val="0"/>
                      <w:marBottom w:val="0"/>
                      <w:divBdr>
                        <w:top w:val="none" w:sz="0" w:space="0" w:color="auto"/>
                        <w:left w:val="none" w:sz="0" w:space="0" w:color="auto"/>
                        <w:bottom w:val="none" w:sz="0" w:space="0" w:color="auto"/>
                        <w:right w:val="none" w:sz="0" w:space="0" w:color="auto"/>
                      </w:divBdr>
                    </w:div>
                  </w:divsChild>
                </w:div>
                <w:div w:id="1848863352">
                  <w:marLeft w:val="0"/>
                  <w:marRight w:val="0"/>
                  <w:marTop w:val="0"/>
                  <w:marBottom w:val="0"/>
                  <w:divBdr>
                    <w:top w:val="none" w:sz="0" w:space="0" w:color="auto"/>
                    <w:left w:val="none" w:sz="0" w:space="0" w:color="auto"/>
                    <w:bottom w:val="none" w:sz="0" w:space="0" w:color="auto"/>
                    <w:right w:val="none" w:sz="0" w:space="0" w:color="auto"/>
                  </w:divBdr>
                  <w:divsChild>
                    <w:div w:id="415517591">
                      <w:marLeft w:val="0"/>
                      <w:marRight w:val="0"/>
                      <w:marTop w:val="0"/>
                      <w:marBottom w:val="0"/>
                      <w:divBdr>
                        <w:top w:val="none" w:sz="0" w:space="0" w:color="auto"/>
                        <w:left w:val="none" w:sz="0" w:space="0" w:color="auto"/>
                        <w:bottom w:val="none" w:sz="0" w:space="0" w:color="auto"/>
                        <w:right w:val="none" w:sz="0" w:space="0" w:color="auto"/>
                      </w:divBdr>
                    </w:div>
                  </w:divsChild>
                </w:div>
                <w:div w:id="447505538">
                  <w:marLeft w:val="0"/>
                  <w:marRight w:val="0"/>
                  <w:marTop w:val="0"/>
                  <w:marBottom w:val="0"/>
                  <w:divBdr>
                    <w:top w:val="none" w:sz="0" w:space="0" w:color="auto"/>
                    <w:left w:val="none" w:sz="0" w:space="0" w:color="auto"/>
                    <w:bottom w:val="none" w:sz="0" w:space="0" w:color="auto"/>
                    <w:right w:val="none" w:sz="0" w:space="0" w:color="auto"/>
                  </w:divBdr>
                  <w:divsChild>
                    <w:div w:id="74876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3974">
          <w:marLeft w:val="0"/>
          <w:marRight w:val="0"/>
          <w:marTop w:val="0"/>
          <w:marBottom w:val="0"/>
          <w:divBdr>
            <w:top w:val="none" w:sz="0" w:space="0" w:color="auto"/>
            <w:left w:val="none" w:sz="0" w:space="0" w:color="auto"/>
            <w:bottom w:val="none" w:sz="0" w:space="0" w:color="auto"/>
            <w:right w:val="none" w:sz="0" w:space="0" w:color="auto"/>
          </w:divBdr>
        </w:div>
      </w:divsChild>
    </w:div>
    <w:div w:id="1220944065">
      <w:bodyDiv w:val="1"/>
      <w:marLeft w:val="0"/>
      <w:marRight w:val="0"/>
      <w:marTop w:val="0"/>
      <w:marBottom w:val="0"/>
      <w:divBdr>
        <w:top w:val="none" w:sz="0" w:space="0" w:color="auto"/>
        <w:left w:val="none" w:sz="0" w:space="0" w:color="auto"/>
        <w:bottom w:val="none" w:sz="0" w:space="0" w:color="auto"/>
        <w:right w:val="none" w:sz="0" w:space="0" w:color="auto"/>
      </w:divBdr>
      <w:divsChild>
        <w:div w:id="121774198">
          <w:marLeft w:val="0"/>
          <w:marRight w:val="0"/>
          <w:marTop w:val="0"/>
          <w:marBottom w:val="0"/>
          <w:divBdr>
            <w:top w:val="none" w:sz="0" w:space="0" w:color="auto"/>
            <w:left w:val="none" w:sz="0" w:space="0" w:color="auto"/>
            <w:bottom w:val="none" w:sz="0" w:space="0" w:color="auto"/>
            <w:right w:val="none" w:sz="0" w:space="0" w:color="auto"/>
          </w:divBdr>
        </w:div>
        <w:div w:id="1344435676">
          <w:marLeft w:val="0"/>
          <w:marRight w:val="0"/>
          <w:marTop w:val="0"/>
          <w:marBottom w:val="0"/>
          <w:divBdr>
            <w:top w:val="none" w:sz="0" w:space="0" w:color="auto"/>
            <w:left w:val="none" w:sz="0" w:space="0" w:color="auto"/>
            <w:bottom w:val="none" w:sz="0" w:space="0" w:color="auto"/>
            <w:right w:val="none" w:sz="0" w:space="0" w:color="auto"/>
          </w:divBdr>
        </w:div>
        <w:div w:id="1051736051">
          <w:marLeft w:val="0"/>
          <w:marRight w:val="0"/>
          <w:marTop w:val="0"/>
          <w:marBottom w:val="0"/>
          <w:divBdr>
            <w:top w:val="none" w:sz="0" w:space="0" w:color="auto"/>
            <w:left w:val="none" w:sz="0" w:space="0" w:color="auto"/>
            <w:bottom w:val="none" w:sz="0" w:space="0" w:color="auto"/>
            <w:right w:val="none" w:sz="0" w:space="0" w:color="auto"/>
          </w:divBdr>
        </w:div>
        <w:div w:id="1876043916">
          <w:marLeft w:val="0"/>
          <w:marRight w:val="0"/>
          <w:marTop w:val="0"/>
          <w:marBottom w:val="0"/>
          <w:divBdr>
            <w:top w:val="none" w:sz="0" w:space="0" w:color="auto"/>
            <w:left w:val="none" w:sz="0" w:space="0" w:color="auto"/>
            <w:bottom w:val="none" w:sz="0" w:space="0" w:color="auto"/>
            <w:right w:val="none" w:sz="0" w:space="0" w:color="auto"/>
          </w:divBdr>
        </w:div>
        <w:div w:id="177034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preo.org/" TargetMode="External" Id="rId21" /><Relationship Type="http://schemas.openxmlformats.org/officeDocument/2006/relationships/settings" Target="settings.xml" Id="rId7" /><Relationship Type="http://schemas.openxmlformats.org/officeDocument/2006/relationships/hyperlink" Target="https://tea.carbontrust.com/"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mailto:harriet.bradshaw-smith@carbontrust.com"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BA@carbontrust.co.uk" TargetMode="External" Id="rId11" /><Relationship Type="http://schemas.openxmlformats.org/officeDocument/2006/relationships/hyperlink" Target="https://www.globaldistributorscollective.org/" TargetMode="Externa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www.seforall.org/system/files/2023-05/phc-tea-project-note-May2023.pdf" TargetMode="External" Id="rId23"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yperlink" Target="https://www.humanitarianenergy.org/thematic-working-areas/thea-programme/" TargetMode="External" Id="rId22" /><Relationship Type="http://schemas.openxmlformats.org/officeDocument/2006/relationships/header" Target="header3.xml" Id="rId27" /><Relationship Type="http://schemas.microsoft.com/office/2011/relationships/people" Target="people.xml" Id="rId30" /><Relationship Type="http://schemas.openxmlformats.org/officeDocument/2006/relationships/hyperlink" Target="mailto:Harriet.bradshaw-smith@carbontrust.com" TargetMode="External" Id="R05cde4ee99a54110" /></Relationships>
</file>

<file path=word/_rels/footer1.xml.rels><?xml version="1.0" encoding="UTF-8" standalone="yes"?>
<Relationships xmlns="http://schemas.openxmlformats.org/package/2006/relationships"><Relationship Id="rId1" Type="http://schemas.openxmlformats.org/officeDocument/2006/relationships/hyperlink" Target="file:///C:/Users/flora.buchanan/Box/Marketing%20and%20Comms/Digital/Templafy/Letterheads/www.carbontrus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dgs.un.org/goals/goal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96c599-36c0-4ed5-b78d-f9b68140def3">
      <Terms xmlns="http://schemas.microsoft.com/office/infopath/2007/PartnerControls"/>
    </lcf76f155ced4ddcb4097134ff3c332f>
    <TaxCatchAll xmlns="eb59b7b0-7833-4c1e-9481-7cb8c63109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3ECC2446ED0B42960F3F1B8CF8DC38" ma:contentTypeVersion="13" ma:contentTypeDescription="Create a new document." ma:contentTypeScope="" ma:versionID="b3cd458156c3cd8a70545a7b6a479853">
  <xsd:schema xmlns:xsd="http://www.w3.org/2001/XMLSchema" xmlns:xs="http://www.w3.org/2001/XMLSchema" xmlns:p="http://schemas.microsoft.com/office/2006/metadata/properties" xmlns:ns2="3096c599-36c0-4ed5-b78d-f9b68140def3" xmlns:ns3="eb59b7b0-7833-4c1e-9481-7cb8c6310906" targetNamespace="http://schemas.microsoft.com/office/2006/metadata/properties" ma:root="true" ma:fieldsID="9273263e58d0614dfdcee32d45ce4ec1" ns2:_="" ns3:_="">
    <xsd:import namespace="3096c599-36c0-4ed5-b78d-f9b68140def3"/>
    <xsd:import namespace="eb59b7b0-7833-4c1e-9481-7cb8c63109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6c599-36c0-4ed5-b78d-f9b68140d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9b7b0-7833-4c1e-9481-7cb8c63109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362f31-291a-4e64-b90f-0cd26bff0bd2}" ma:internalName="TaxCatchAll" ma:showField="CatchAllData" ma:web="eb59b7b0-7833-4c1e-9481-7cb8c63109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66C9C-6A39-4E16-BD84-7DF5F3B330AB}">
  <ds:schemaRefs>
    <ds:schemaRef ds:uri="http://schemas.openxmlformats.org/officeDocument/2006/bibliography"/>
  </ds:schemaRefs>
</ds:datastoreItem>
</file>

<file path=customXml/itemProps2.xml><?xml version="1.0" encoding="utf-8"?>
<ds:datastoreItem xmlns:ds="http://schemas.openxmlformats.org/officeDocument/2006/customXml" ds:itemID="{693504A4-98FC-4E30-8EDB-4F909DE9B762}">
  <ds:schemaRefs>
    <ds:schemaRef ds:uri="http://schemas.microsoft.com/sharepoint/v3/contenttype/forms"/>
  </ds:schemaRefs>
</ds:datastoreItem>
</file>

<file path=customXml/itemProps3.xml><?xml version="1.0" encoding="utf-8"?>
<ds:datastoreItem xmlns:ds="http://schemas.openxmlformats.org/officeDocument/2006/customXml" ds:itemID="{A03F2775-BF1B-44E2-AA06-F0B688E17778}">
  <ds:schemaRefs>
    <ds:schemaRef ds:uri="http://schemas.microsoft.com/office/2006/metadata/properties"/>
    <ds:schemaRef ds:uri="http://schemas.microsoft.com/office/infopath/2007/PartnerControls"/>
    <ds:schemaRef ds:uri="3096c599-36c0-4ed5-b78d-f9b68140def3"/>
    <ds:schemaRef ds:uri="eb59b7b0-7833-4c1e-9481-7cb8c6310906"/>
  </ds:schemaRefs>
</ds:datastoreItem>
</file>

<file path=customXml/itemProps4.xml><?xml version="1.0" encoding="utf-8"?>
<ds:datastoreItem xmlns:ds="http://schemas.openxmlformats.org/officeDocument/2006/customXml" ds:itemID="{CE6E203F-D009-490B-A0D5-A591B6D28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6c599-36c0-4ed5-b78d-f9b68140def3"/>
    <ds:schemaRef ds:uri="eb59b7b0-7833-4c1e-9481-7cb8c6310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Cabon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Carbon Trust</dc:title>
  <dc:subject/>
  <dc:creator>CT Legal</dc:creator>
  <keywords/>
  <dc:description/>
  <lastModifiedBy>Harriet Bradshaw-Smith</lastModifiedBy>
  <revision>45</revision>
  <dcterms:created xsi:type="dcterms:W3CDTF">2023-12-11T06:13:00.0000000Z</dcterms:created>
  <dcterms:modified xsi:type="dcterms:W3CDTF">2023-12-11T06:17:55.3498273Z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637437324895100045</vt:lpwstr>
  </property>
  <property fmtid="{D5CDD505-2E9C-101B-9397-08002B2CF9AE}" pid="4" name="UserProfileId">
    <vt:lpwstr>637477727113653640</vt:lpwstr>
  </property>
  <property fmtid="{D5CDD505-2E9C-101B-9397-08002B2CF9AE}" pid="5" name="ContentTypeId">
    <vt:lpwstr>0x0101001E3ECC2446ED0B42960F3F1B8CF8DC38</vt:lpwstr>
  </property>
  <property fmtid="{D5CDD505-2E9C-101B-9397-08002B2CF9AE}" pid="6" name="MediaServiceImageTags">
    <vt:lpwstr/>
  </property>
</Properties>
</file>